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323103" w:rsidRDefault="00145937">
      <w:pPr>
        <w:pStyle w:val="Titre"/>
        <w:rPr>
          <w:rFonts w:ascii="Calibri" w:hAnsi="Calibri" w:cs="Calibri"/>
        </w:rPr>
      </w:pPr>
      <w:bookmarkStart w:id="0" w:name="_Toc455758588"/>
      <w:bookmarkStart w:id="1" w:name="_Toc455758741"/>
      <w:bookmarkStart w:id="2" w:name="_Toc83022852"/>
      <w:r>
        <w:rPr>
          <w:rFonts w:ascii="Calibri" w:hAnsi="Calibri" w:cs="Calibri"/>
        </w:rPr>
        <w:t>ANNEXE 0 : PROCEDURES DE TRAVAIL INFORMATISEES</w:t>
      </w:r>
      <w:bookmarkEnd w:id="0"/>
      <w:bookmarkEnd w:id="1"/>
      <w:bookmarkEnd w:id="2"/>
    </w:p>
    <w:p w:rsidR="00323103" w:rsidRDefault="00323103">
      <w:pPr>
        <w:suppressAutoHyphens w:val="0"/>
        <w:rPr>
          <w:rFonts w:ascii="Calibri" w:hAnsi="Calibri" w:cs="Calibri"/>
          <w:b/>
          <w:bCs/>
          <w:sz w:val="24"/>
          <w:szCs w:val="24"/>
        </w:rPr>
      </w:pPr>
    </w:p>
    <w:p w:rsidR="00323103" w:rsidRDefault="00323103">
      <w:pPr>
        <w:suppressAutoHyphens w:val="0"/>
        <w:spacing w:after="160" w:line="259" w:lineRule="auto"/>
        <w:rPr>
          <w:rFonts w:ascii="Calibri" w:eastAsia="Calibri" w:hAnsi="Calibri"/>
          <w:sz w:val="22"/>
          <w:szCs w:val="22"/>
          <w:lang w:val="fr-BE" w:eastAsia="en-US"/>
        </w:rPr>
      </w:pPr>
    </w:p>
    <w:p w:rsidR="00323103" w:rsidRDefault="00145937">
      <w:pPr>
        <w:tabs>
          <w:tab w:val="right" w:leader="dot" w:pos="9638"/>
        </w:tabs>
        <w:suppressAutoHyphens w:val="0"/>
        <w:spacing w:before="120" w:after="120" w:line="259" w:lineRule="auto"/>
        <w:jc w:val="center"/>
        <w:rPr>
          <w:rFonts w:ascii="Calibri" w:eastAsia="Calibri" w:hAnsi="Calibri" w:cs="Calibri"/>
          <w:b/>
          <w:bCs/>
          <w:caps/>
          <w:sz w:val="28"/>
          <w:lang w:val="fr-BE" w:eastAsia="en-US"/>
        </w:rPr>
      </w:pPr>
      <w:bookmarkStart w:id="3" w:name="_Toc113612167"/>
      <w:bookmarkStart w:id="4" w:name="TableMatière_Toc113612167"/>
      <w:r>
        <w:rPr>
          <w:rFonts w:ascii="Calibri" w:eastAsia="Calibri" w:hAnsi="Calibri" w:cs="Calibri"/>
          <w:b/>
          <w:bCs/>
          <w:caps/>
          <w:sz w:val="28"/>
          <w:lang w:val="fr-BE" w:eastAsia="en-US"/>
        </w:rPr>
        <w:t>TABLE DES MATIèreS</w:t>
      </w:r>
      <w:bookmarkEnd w:id="3"/>
      <w:bookmarkEnd w:id="4"/>
    </w:p>
    <w:p w:rsidR="00323103" w:rsidRDefault="00323103">
      <w:pPr>
        <w:tabs>
          <w:tab w:val="right" w:leader="dot" w:pos="9638"/>
        </w:tabs>
        <w:suppressAutoHyphens w:val="0"/>
        <w:spacing w:before="120" w:after="120" w:line="259" w:lineRule="auto"/>
        <w:jc w:val="center"/>
        <w:rPr>
          <w:rFonts w:ascii="Calibri" w:eastAsia="Calibri" w:hAnsi="Calibri" w:cs="Calibri"/>
          <w:b/>
          <w:bCs/>
          <w:caps/>
          <w:sz w:val="28"/>
          <w:lang w:val="fr-BE" w:eastAsia="en-US"/>
        </w:rPr>
      </w:pPr>
    </w:p>
    <w:p w:rsidR="00323103" w:rsidRDefault="00145937">
      <w:pPr>
        <w:pStyle w:val="TM1"/>
        <w:tabs>
          <w:tab w:val="right" w:leader="dot" w:pos="10138"/>
        </w:tabs>
        <w:rPr>
          <w:rFonts w:asciiTheme="minorHAnsi" w:eastAsiaTheme="minorEastAsia" w:hAnsiTheme="minorHAnsi" w:cstheme="minorBidi"/>
          <w:b w:val="0"/>
          <w:bCs w:val="0"/>
          <w:i w:val="0"/>
          <w:iCs w:val="0"/>
          <w:noProof/>
          <w:sz w:val="22"/>
          <w:szCs w:val="22"/>
          <w:lang w:val="fr-BE" w:eastAsia="fr-BE"/>
        </w:rPr>
      </w:pPr>
      <w:r>
        <w:rPr>
          <w:rFonts w:eastAsia="Calibri"/>
          <w:caps/>
          <w:sz w:val="28"/>
          <w:lang w:val="fr-BE" w:eastAsia="en-US"/>
        </w:rPr>
        <w:fldChar w:fldCharType="begin"/>
      </w:r>
      <w:r>
        <w:rPr>
          <w:rFonts w:eastAsia="Calibri"/>
          <w:caps/>
          <w:sz w:val="28"/>
          <w:lang w:val="fr-BE" w:eastAsia="en-US"/>
        </w:rPr>
        <w:instrText xml:space="preserve"> TOC \h \z \t "Annexe 0 - Titre 1;1;Annexe 0 Titre 2;2;Annexe 0 Titre 3;3" </w:instrText>
      </w:r>
      <w:r>
        <w:rPr>
          <w:rFonts w:eastAsia="Calibri"/>
          <w:caps/>
          <w:sz w:val="28"/>
          <w:lang w:val="fr-BE" w:eastAsia="en-US"/>
        </w:rPr>
        <w:fldChar w:fldCharType="separate"/>
      </w:r>
      <w:hyperlink w:anchor="_Toc138069774" w:history="1">
        <w:r>
          <w:rPr>
            <w:rStyle w:val="Lienhypertexte"/>
            <w:noProof/>
            <w:lang w:bidi="hi-IN"/>
          </w:rPr>
          <w:t>Liste des documents à compléter</w:t>
        </w:r>
        <w:r>
          <w:rPr>
            <w:noProof/>
            <w:webHidden/>
          </w:rPr>
          <w:tab/>
        </w:r>
        <w:r>
          <w:rPr>
            <w:noProof/>
            <w:webHidden/>
          </w:rPr>
          <w:fldChar w:fldCharType="begin"/>
        </w:r>
        <w:r>
          <w:rPr>
            <w:noProof/>
            <w:webHidden/>
          </w:rPr>
          <w:instrText xml:space="preserve"> PAGEREF _Toc138069774 \h </w:instrText>
        </w:r>
        <w:r>
          <w:rPr>
            <w:noProof/>
            <w:webHidden/>
          </w:rPr>
        </w:r>
        <w:r>
          <w:rPr>
            <w:noProof/>
            <w:webHidden/>
          </w:rPr>
          <w:fldChar w:fldCharType="separate"/>
        </w:r>
        <w:r>
          <w:rPr>
            <w:noProof/>
            <w:webHidden/>
          </w:rPr>
          <w:t>2</w:t>
        </w:r>
        <w:r>
          <w:rPr>
            <w:noProof/>
            <w:webHidden/>
          </w:rPr>
          <w:fldChar w:fldCharType="end"/>
        </w:r>
      </w:hyperlink>
    </w:p>
    <w:p w:rsidR="00323103" w:rsidRDefault="00145937">
      <w:pPr>
        <w:pStyle w:val="TM1"/>
        <w:tabs>
          <w:tab w:val="right" w:leader="dot" w:pos="10138"/>
        </w:tabs>
        <w:rPr>
          <w:rFonts w:asciiTheme="minorHAnsi" w:eastAsiaTheme="minorEastAsia" w:hAnsiTheme="minorHAnsi" w:cstheme="minorBidi"/>
          <w:b w:val="0"/>
          <w:bCs w:val="0"/>
          <w:i w:val="0"/>
          <w:iCs w:val="0"/>
          <w:noProof/>
          <w:sz w:val="22"/>
          <w:szCs w:val="22"/>
          <w:lang w:val="fr-BE" w:eastAsia="fr-BE"/>
        </w:rPr>
      </w:pPr>
      <w:hyperlink w:anchor="_Toc138069775" w:history="1">
        <w:r>
          <w:rPr>
            <w:rStyle w:val="Lienhypertexte"/>
            <w:noProof/>
            <w:lang w:bidi="hi-IN"/>
          </w:rPr>
          <w:t>Echéances à respecter pour le renvoi des différents documents et</w:t>
        </w:r>
        <w:r>
          <w:rPr>
            <w:rStyle w:val="Lienhypertexte"/>
            <w:noProof/>
            <w:lang w:bidi="hi-IN"/>
          </w:rPr>
          <w:t xml:space="preserve"> fichiers</w:t>
        </w:r>
        <w:r>
          <w:rPr>
            <w:noProof/>
            <w:webHidden/>
          </w:rPr>
          <w:tab/>
        </w:r>
        <w:r>
          <w:rPr>
            <w:noProof/>
            <w:webHidden/>
          </w:rPr>
          <w:fldChar w:fldCharType="begin"/>
        </w:r>
        <w:r>
          <w:rPr>
            <w:noProof/>
            <w:webHidden/>
          </w:rPr>
          <w:instrText xml:space="preserve"> PAGEREF _Toc138069775 \h </w:instrText>
        </w:r>
        <w:r>
          <w:rPr>
            <w:noProof/>
            <w:webHidden/>
          </w:rPr>
        </w:r>
        <w:r>
          <w:rPr>
            <w:noProof/>
            <w:webHidden/>
          </w:rPr>
          <w:fldChar w:fldCharType="separate"/>
        </w:r>
        <w:r>
          <w:rPr>
            <w:noProof/>
            <w:webHidden/>
          </w:rPr>
          <w:t>5</w:t>
        </w:r>
        <w:r>
          <w:rPr>
            <w:noProof/>
            <w:webHidden/>
          </w:rPr>
          <w:fldChar w:fldCharType="end"/>
        </w:r>
      </w:hyperlink>
    </w:p>
    <w:p w:rsidR="00323103" w:rsidRDefault="00145937">
      <w:pPr>
        <w:pStyle w:val="TM1"/>
        <w:tabs>
          <w:tab w:val="right" w:leader="dot" w:pos="10138"/>
        </w:tabs>
        <w:rPr>
          <w:rFonts w:asciiTheme="minorHAnsi" w:eastAsiaTheme="minorEastAsia" w:hAnsiTheme="minorHAnsi" w:cstheme="minorBidi"/>
          <w:b w:val="0"/>
          <w:bCs w:val="0"/>
          <w:i w:val="0"/>
          <w:iCs w:val="0"/>
          <w:noProof/>
          <w:sz w:val="22"/>
          <w:szCs w:val="22"/>
          <w:lang w:val="fr-BE" w:eastAsia="fr-BE"/>
        </w:rPr>
      </w:pPr>
      <w:hyperlink w:anchor="_Toc138069776" w:history="1">
        <w:r>
          <w:rPr>
            <w:rStyle w:val="Lienhypertexte"/>
            <w:noProof/>
            <w:lang w:bidi="hi-IN"/>
          </w:rPr>
          <w:t>Description et calendrier du processus</w:t>
        </w:r>
        <w:r>
          <w:rPr>
            <w:noProof/>
            <w:webHidden/>
          </w:rPr>
          <w:tab/>
        </w:r>
        <w:r>
          <w:rPr>
            <w:noProof/>
            <w:webHidden/>
          </w:rPr>
          <w:fldChar w:fldCharType="begin"/>
        </w:r>
        <w:r>
          <w:rPr>
            <w:noProof/>
            <w:webHidden/>
          </w:rPr>
          <w:instrText xml:space="preserve"> PAGEREF _Toc138069776 \h </w:instrText>
        </w:r>
        <w:r>
          <w:rPr>
            <w:noProof/>
            <w:webHidden/>
          </w:rPr>
        </w:r>
        <w:r>
          <w:rPr>
            <w:noProof/>
            <w:webHidden/>
          </w:rPr>
          <w:fldChar w:fldCharType="separate"/>
        </w:r>
        <w:r>
          <w:rPr>
            <w:noProof/>
            <w:webHidden/>
          </w:rPr>
          <w:t>6</w:t>
        </w:r>
        <w:r>
          <w:rPr>
            <w:noProof/>
            <w:webHidden/>
          </w:rPr>
          <w:fldChar w:fldCharType="end"/>
        </w:r>
      </w:hyperlink>
    </w:p>
    <w:p w:rsidR="00323103" w:rsidRDefault="00145937">
      <w:pPr>
        <w:pStyle w:val="TM3"/>
        <w:tabs>
          <w:tab w:val="left" w:pos="800"/>
          <w:tab w:val="right" w:leader="dot" w:pos="10138"/>
        </w:tabs>
        <w:rPr>
          <w:rFonts w:asciiTheme="minorHAnsi" w:eastAsiaTheme="minorEastAsia" w:hAnsiTheme="minorHAnsi" w:cstheme="minorBidi"/>
          <w:noProof/>
          <w:sz w:val="22"/>
          <w:szCs w:val="22"/>
          <w:lang w:val="fr-BE" w:eastAsia="fr-BE"/>
        </w:rPr>
      </w:pPr>
      <w:hyperlink w:anchor="_Toc138069777" w:history="1">
        <w:r>
          <w:rPr>
            <w:rStyle w:val="Lienhypertexte"/>
            <w:rFonts w:eastAsia="Calibri"/>
            <w:i/>
            <w:noProof/>
            <w:lang w:val="fr-BE" w:eastAsia="en-US"/>
          </w:rPr>
          <w:t>A.</w:t>
        </w:r>
        <w:r>
          <w:rPr>
            <w:rFonts w:asciiTheme="minorHAnsi" w:eastAsiaTheme="minorEastAsia" w:hAnsiTheme="minorHAnsi" w:cstheme="minorBidi"/>
            <w:noProof/>
            <w:sz w:val="22"/>
            <w:szCs w:val="22"/>
            <w:lang w:val="fr-BE" w:eastAsia="fr-BE"/>
          </w:rPr>
          <w:tab/>
        </w:r>
        <w:r>
          <w:rPr>
            <w:rStyle w:val="Lienhypertexte"/>
            <w:rFonts w:eastAsia="Calibri"/>
            <w:i/>
            <w:noProof/>
            <w:lang w:val="fr-BE" w:eastAsia="en-US"/>
          </w:rPr>
          <w:t>Pour les mises en disponibilités objectivées entre la rentrée scolaire et la mi-octobre</w:t>
        </w:r>
        <w:r>
          <w:rPr>
            <w:noProof/>
            <w:webHidden/>
          </w:rPr>
          <w:tab/>
        </w:r>
        <w:r>
          <w:rPr>
            <w:noProof/>
            <w:webHidden/>
          </w:rPr>
          <w:fldChar w:fldCharType="begin"/>
        </w:r>
        <w:r>
          <w:rPr>
            <w:noProof/>
            <w:webHidden/>
          </w:rPr>
          <w:instrText xml:space="preserve"> PAGEREF _Toc138069777 \h </w:instrText>
        </w:r>
        <w:r>
          <w:rPr>
            <w:noProof/>
            <w:webHidden/>
          </w:rPr>
        </w:r>
        <w:r>
          <w:rPr>
            <w:noProof/>
            <w:webHidden/>
          </w:rPr>
          <w:fldChar w:fldCharType="separate"/>
        </w:r>
        <w:r>
          <w:rPr>
            <w:noProof/>
            <w:webHidden/>
          </w:rPr>
          <w:t>6</w:t>
        </w:r>
        <w:r>
          <w:rPr>
            <w:noProof/>
            <w:webHidden/>
          </w:rPr>
          <w:fldChar w:fldCharType="end"/>
        </w:r>
      </w:hyperlink>
    </w:p>
    <w:p w:rsidR="00323103" w:rsidRDefault="00145937">
      <w:pPr>
        <w:pStyle w:val="TM3"/>
        <w:tabs>
          <w:tab w:val="left" w:pos="800"/>
          <w:tab w:val="right" w:leader="dot" w:pos="10138"/>
        </w:tabs>
        <w:rPr>
          <w:rFonts w:asciiTheme="minorHAnsi" w:eastAsiaTheme="minorEastAsia" w:hAnsiTheme="minorHAnsi" w:cstheme="minorBidi"/>
          <w:noProof/>
          <w:sz w:val="22"/>
          <w:szCs w:val="22"/>
          <w:lang w:val="fr-BE" w:eastAsia="fr-BE"/>
        </w:rPr>
      </w:pPr>
      <w:hyperlink w:anchor="_Toc138069778" w:history="1">
        <w:r>
          <w:rPr>
            <w:rStyle w:val="Lienhypertexte"/>
            <w:rFonts w:eastAsia="Calibri"/>
            <w:i/>
            <w:noProof/>
            <w:lang w:val="fr-BE" w:eastAsia="en-US"/>
          </w:rPr>
          <w:t>B.</w:t>
        </w:r>
        <w:r>
          <w:rPr>
            <w:rFonts w:asciiTheme="minorHAnsi" w:eastAsiaTheme="minorEastAsia" w:hAnsiTheme="minorHAnsi" w:cstheme="minorBidi"/>
            <w:noProof/>
            <w:sz w:val="22"/>
            <w:szCs w:val="22"/>
            <w:lang w:val="fr-BE" w:eastAsia="fr-BE"/>
          </w:rPr>
          <w:tab/>
        </w:r>
        <w:r>
          <w:rPr>
            <w:rStyle w:val="Lienhypertexte"/>
            <w:rFonts w:eastAsia="Calibri"/>
            <w:i/>
            <w:noProof/>
            <w:lang w:val="fr-BE" w:eastAsia="en-US"/>
          </w:rPr>
          <w:t>Pour les mises en disponibilité objectivées après la mi-octobre</w:t>
        </w:r>
        <w:r>
          <w:rPr>
            <w:noProof/>
            <w:webHidden/>
          </w:rPr>
          <w:tab/>
        </w:r>
        <w:r>
          <w:rPr>
            <w:noProof/>
            <w:webHidden/>
          </w:rPr>
          <w:fldChar w:fldCharType="begin"/>
        </w:r>
        <w:r>
          <w:rPr>
            <w:noProof/>
            <w:webHidden/>
          </w:rPr>
          <w:instrText xml:space="preserve"> PAGEREF _Toc138069778 \h </w:instrText>
        </w:r>
        <w:r>
          <w:rPr>
            <w:noProof/>
            <w:webHidden/>
          </w:rPr>
        </w:r>
        <w:r>
          <w:rPr>
            <w:noProof/>
            <w:webHidden/>
          </w:rPr>
          <w:fldChar w:fldCharType="separate"/>
        </w:r>
        <w:r>
          <w:rPr>
            <w:noProof/>
            <w:webHidden/>
          </w:rPr>
          <w:t>7</w:t>
        </w:r>
        <w:r>
          <w:rPr>
            <w:noProof/>
            <w:webHidden/>
          </w:rPr>
          <w:fldChar w:fldCharType="end"/>
        </w:r>
      </w:hyperlink>
    </w:p>
    <w:p w:rsidR="00323103" w:rsidRDefault="00145937">
      <w:pPr>
        <w:pStyle w:val="TM3"/>
        <w:tabs>
          <w:tab w:val="left" w:pos="800"/>
          <w:tab w:val="right" w:leader="dot" w:pos="10138"/>
        </w:tabs>
        <w:rPr>
          <w:rFonts w:asciiTheme="minorHAnsi" w:eastAsiaTheme="minorEastAsia" w:hAnsiTheme="minorHAnsi" w:cstheme="minorBidi"/>
          <w:noProof/>
          <w:sz w:val="22"/>
          <w:szCs w:val="22"/>
          <w:lang w:val="fr-BE" w:eastAsia="fr-BE"/>
        </w:rPr>
      </w:pPr>
      <w:hyperlink w:anchor="_Toc138069779" w:history="1">
        <w:r>
          <w:rPr>
            <w:rStyle w:val="Lienhypertexte"/>
            <w:rFonts w:eastAsia="Calibri"/>
            <w:i/>
            <w:noProof/>
            <w:lang w:val="fr-BE" w:eastAsia="en-US"/>
          </w:rPr>
          <w:t>C.</w:t>
        </w:r>
        <w:r>
          <w:rPr>
            <w:rFonts w:asciiTheme="minorHAnsi" w:eastAsiaTheme="minorEastAsia" w:hAnsiTheme="minorHAnsi" w:cstheme="minorBidi"/>
            <w:noProof/>
            <w:sz w:val="22"/>
            <w:szCs w:val="22"/>
            <w:lang w:val="fr-BE" w:eastAsia="fr-BE"/>
          </w:rPr>
          <w:tab/>
        </w:r>
        <w:r>
          <w:rPr>
            <w:rStyle w:val="Lienhypertexte"/>
            <w:rFonts w:eastAsia="Calibri"/>
            <w:i/>
            <w:noProof/>
            <w:lang w:val="fr-BE" w:eastAsia="en-US"/>
          </w:rPr>
          <w:t>Processus si un emploi vacant atteint 15 semaines ou plus, après les réunions des CCGE</w:t>
        </w:r>
        <w:r>
          <w:rPr>
            <w:noProof/>
            <w:webHidden/>
          </w:rPr>
          <w:tab/>
        </w:r>
        <w:r>
          <w:rPr>
            <w:noProof/>
            <w:webHidden/>
          </w:rPr>
          <w:fldChar w:fldCharType="begin"/>
        </w:r>
        <w:r>
          <w:rPr>
            <w:noProof/>
            <w:webHidden/>
          </w:rPr>
          <w:instrText xml:space="preserve"> PAGEREF _Toc138069779 \h </w:instrText>
        </w:r>
        <w:r>
          <w:rPr>
            <w:noProof/>
            <w:webHidden/>
          </w:rPr>
        </w:r>
        <w:r>
          <w:rPr>
            <w:noProof/>
            <w:webHidden/>
          </w:rPr>
          <w:fldChar w:fldCharType="separate"/>
        </w:r>
        <w:r>
          <w:rPr>
            <w:noProof/>
            <w:webHidden/>
          </w:rPr>
          <w:t>8</w:t>
        </w:r>
        <w:r>
          <w:rPr>
            <w:noProof/>
            <w:webHidden/>
          </w:rPr>
          <w:fldChar w:fldCharType="end"/>
        </w:r>
      </w:hyperlink>
    </w:p>
    <w:p w:rsidR="00323103" w:rsidRDefault="00145937">
      <w:pPr>
        <w:pStyle w:val="TM2"/>
        <w:tabs>
          <w:tab w:val="left" w:pos="600"/>
          <w:tab w:val="right" w:leader="dot" w:pos="10138"/>
        </w:tabs>
        <w:rPr>
          <w:rFonts w:asciiTheme="minorHAnsi" w:eastAsiaTheme="minorEastAsia" w:hAnsiTheme="minorHAnsi" w:cstheme="minorBidi"/>
          <w:b w:val="0"/>
          <w:bCs w:val="0"/>
          <w:noProof/>
          <w:lang w:val="fr-BE" w:eastAsia="fr-BE"/>
        </w:rPr>
      </w:pPr>
      <w:hyperlink w:anchor="_Toc138069780" w:history="1">
        <w:r>
          <w:rPr>
            <w:rStyle w:val="Lienhypertexte"/>
            <w:noProof/>
          </w:rPr>
          <w:t>1.</w:t>
        </w:r>
        <w:r>
          <w:rPr>
            <w:rFonts w:asciiTheme="minorHAnsi" w:eastAsiaTheme="minorEastAsia" w:hAnsiTheme="minorHAnsi" w:cstheme="minorBidi"/>
            <w:b w:val="0"/>
            <w:bCs w:val="0"/>
            <w:noProof/>
            <w:lang w:val="fr-BE" w:eastAsia="fr-BE"/>
          </w:rPr>
          <w:tab/>
        </w:r>
        <w:r>
          <w:rPr>
            <w:rStyle w:val="Lienhypertexte"/>
            <w:noProof/>
          </w:rPr>
          <w:t>Informations utiles au remplissage, à la transmission des fichiers et aux développements futurs du processus</w:t>
        </w:r>
        <w:r>
          <w:rPr>
            <w:noProof/>
            <w:webHidden/>
          </w:rPr>
          <w:tab/>
        </w:r>
        <w:r>
          <w:rPr>
            <w:noProof/>
            <w:webHidden/>
          </w:rPr>
          <w:fldChar w:fldCharType="begin"/>
        </w:r>
        <w:r>
          <w:rPr>
            <w:noProof/>
            <w:webHidden/>
          </w:rPr>
          <w:instrText xml:space="preserve"> PAGEREF _Toc138069780 \h </w:instrText>
        </w:r>
        <w:r>
          <w:rPr>
            <w:noProof/>
            <w:webHidden/>
          </w:rPr>
        </w:r>
        <w:r>
          <w:rPr>
            <w:noProof/>
            <w:webHidden/>
          </w:rPr>
          <w:fldChar w:fldCharType="separate"/>
        </w:r>
        <w:r>
          <w:rPr>
            <w:noProof/>
            <w:webHidden/>
          </w:rPr>
          <w:t>9</w:t>
        </w:r>
        <w:r>
          <w:rPr>
            <w:noProof/>
            <w:webHidden/>
          </w:rPr>
          <w:fldChar w:fldCharType="end"/>
        </w:r>
      </w:hyperlink>
    </w:p>
    <w:p w:rsidR="00323103" w:rsidRDefault="00145937">
      <w:pPr>
        <w:pStyle w:val="TM2"/>
        <w:tabs>
          <w:tab w:val="left" w:pos="600"/>
          <w:tab w:val="right" w:leader="dot" w:pos="10138"/>
        </w:tabs>
        <w:rPr>
          <w:rFonts w:asciiTheme="minorHAnsi" w:eastAsiaTheme="minorEastAsia" w:hAnsiTheme="minorHAnsi" w:cstheme="minorBidi"/>
          <w:b w:val="0"/>
          <w:bCs w:val="0"/>
          <w:noProof/>
          <w:lang w:val="fr-BE" w:eastAsia="fr-BE"/>
        </w:rPr>
      </w:pPr>
      <w:hyperlink w:anchor="_Toc138069781" w:history="1">
        <w:r>
          <w:rPr>
            <w:rStyle w:val="Lienhypertexte"/>
            <w:noProof/>
          </w:rPr>
          <w:t>2.</w:t>
        </w:r>
        <w:r>
          <w:rPr>
            <w:rFonts w:asciiTheme="minorHAnsi" w:eastAsiaTheme="minorEastAsia" w:hAnsiTheme="minorHAnsi" w:cstheme="minorBidi"/>
            <w:b w:val="0"/>
            <w:bCs w:val="0"/>
            <w:noProof/>
            <w:lang w:val="fr-BE" w:eastAsia="fr-BE"/>
          </w:rPr>
          <w:tab/>
        </w:r>
        <w:r>
          <w:rPr>
            <w:rStyle w:val="Lienhypertexte"/>
            <w:noProof/>
          </w:rPr>
          <w:t>Fichiers Informatiques</w:t>
        </w:r>
        <w:r>
          <w:rPr>
            <w:noProof/>
            <w:webHidden/>
          </w:rPr>
          <w:tab/>
        </w:r>
        <w:r>
          <w:rPr>
            <w:noProof/>
            <w:webHidden/>
          </w:rPr>
          <w:fldChar w:fldCharType="begin"/>
        </w:r>
        <w:r>
          <w:rPr>
            <w:noProof/>
            <w:webHidden/>
          </w:rPr>
          <w:instrText xml:space="preserve"> PAGEREF _Toc138069781 \h </w:instrText>
        </w:r>
        <w:r>
          <w:rPr>
            <w:noProof/>
            <w:webHidden/>
          </w:rPr>
        </w:r>
        <w:r>
          <w:rPr>
            <w:noProof/>
            <w:webHidden/>
          </w:rPr>
          <w:fldChar w:fldCharType="separate"/>
        </w:r>
        <w:r>
          <w:rPr>
            <w:noProof/>
            <w:webHidden/>
          </w:rPr>
          <w:t>11</w:t>
        </w:r>
        <w:r>
          <w:rPr>
            <w:noProof/>
            <w:webHidden/>
          </w:rPr>
          <w:fldChar w:fldCharType="end"/>
        </w:r>
      </w:hyperlink>
    </w:p>
    <w:p w:rsidR="00323103" w:rsidRDefault="00145937">
      <w:pPr>
        <w:pStyle w:val="TM3"/>
        <w:tabs>
          <w:tab w:val="left" w:pos="1000"/>
          <w:tab w:val="right" w:leader="dot" w:pos="10138"/>
        </w:tabs>
        <w:rPr>
          <w:rFonts w:asciiTheme="minorHAnsi" w:eastAsiaTheme="minorEastAsia" w:hAnsiTheme="minorHAnsi" w:cstheme="minorBidi"/>
          <w:noProof/>
          <w:sz w:val="22"/>
          <w:szCs w:val="22"/>
          <w:lang w:val="fr-BE" w:eastAsia="fr-BE"/>
        </w:rPr>
      </w:pPr>
      <w:hyperlink w:anchor="_Toc138069782" w:history="1">
        <w:r>
          <w:rPr>
            <w:rStyle w:val="Lienhypertexte"/>
            <w:noProof/>
          </w:rPr>
          <w:t>2.1.</w:t>
        </w:r>
        <w:r>
          <w:rPr>
            <w:rFonts w:asciiTheme="minorHAnsi" w:eastAsiaTheme="minorEastAsia" w:hAnsiTheme="minorHAnsi" w:cstheme="minorBidi"/>
            <w:noProof/>
            <w:sz w:val="22"/>
            <w:szCs w:val="22"/>
            <w:lang w:val="fr-BE" w:eastAsia="fr-BE"/>
          </w:rPr>
          <w:tab/>
        </w:r>
        <w:r>
          <w:rPr>
            <w:rStyle w:val="Lienhypertexte"/>
            <w:noProof/>
          </w:rPr>
          <w:t>Pour les Pouvoirs organisateurs</w:t>
        </w:r>
        <w:r>
          <w:rPr>
            <w:noProof/>
            <w:webHidden/>
          </w:rPr>
          <w:tab/>
        </w:r>
        <w:r>
          <w:rPr>
            <w:noProof/>
            <w:webHidden/>
          </w:rPr>
          <w:fldChar w:fldCharType="begin"/>
        </w:r>
        <w:r>
          <w:rPr>
            <w:noProof/>
            <w:webHidden/>
          </w:rPr>
          <w:instrText xml:space="preserve"> PAGEREF _Toc138069782 \h </w:instrText>
        </w:r>
        <w:r>
          <w:rPr>
            <w:noProof/>
            <w:webHidden/>
          </w:rPr>
        </w:r>
        <w:r>
          <w:rPr>
            <w:noProof/>
            <w:webHidden/>
          </w:rPr>
          <w:fldChar w:fldCharType="separate"/>
        </w:r>
        <w:r>
          <w:rPr>
            <w:noProof/>
            <w:webHidden/>
          </w:rPr>
          <w:t>11</w:t>
        </w:r>
        <w:r>
          <w:rPr>
            <w:noProof/>
            <w:webHidden/>
          </w:rPr>
          <w:fldChar w:fldCharType="end"/>
        </w:r>
      </w:hyperlink>
    </w:p>
    <w:p w:rsidR="00323103" w:rsidRDefault="00145937">
      <w:pPr>
        <w:pStyle w:val="TM3"/>
        <w:tabs>
          <w:tab w:val="left" w:pos="1000"/>
          <w:tab w:val="right" w:leader="dot" w:pos="10138"/>
        </w:tabs>
        <w:rPr>
          <w:rFonts w:asciiTheme="minorHAnsi" w:eastAsiaTheme="minorEastAsia" w:hAnsiTheme="minorHAnsi" w:cstheme="minorBidi"/>
          <w:noProof/>
          <w:sz w:val="22"/>
          <w:szCs w:val="22"/>
          <w:lang w:val="fr-BE" w:eastAsia="fr-BE"/>
        </w:rPr>
      </w:pPr>
      <w:hyperlink w:anchor="_Toc138069783" w:history="1">
        <w:r>
          <w:rPr>
            <w:rStyle w:val="Lienhypertexte"/>
            <w:noProof/>
          </w:rPr>
          <w:t>2.2.</w:t>
        </w:r>
        <w:r>
          <w:rPr>
            <w:rFonts w:asciiTheme="minorHAnsi" w:eastAsiaTheme="minorEastAsia" w:hAnsiTheme="minorHAnsi" w:cstheme="minorBidi"/>
            <w:noProof/>
            <w:sz w:val="22"/>
            <w:szCs w:val="22"/>
            <w:lang w:val="fr-BE" w:eastAsia="fr-BE"/>
          </w:rPr>
          <w:tab/>
        </w:r>
        <w:r>
          <w:rPr>
            <w:rStyle w:val="Lienhypertexte"/>
            <w:noProof/>
          </w:rPr>
          <w:t>Pour les ORCE</w:t>
        </w:r>
        <w:r>
          <w:rPr>
            <w:noProof/>
            <w:webHidden/>
          </w:rPr>
          <w:tab/>
        </w:r>
        <w:r>
          <w:rPr>
            <w:noProof/>
            <w:webHidden/>
          </w:rPr>
          <w:fldChar w:fldCharType="begin"/>
        </w:r>
        <w:r>
          <w:rPr>
            <w:noProof/>
            <w:webHidden/>
          </w:rPr>
          <w:instrText xml:space="preserve"> PAGEREF _Toc138069783 \h </w:instrText>
        </w:r>
        <w:r>
          <w:rPr>
            <w:noProof/>
            <w:webHidden/>
          </w:rPr>
        </w:r>
        <w:r>
          <w:rPr>
            <w:noProof/>
            <w:webHidden/>
          </w:rPr>
          <w:fldChar w:fldCharType="separate"/>
        </w:r>
        <w:r>
          <w:rPr>
            <w:noProof/>
            <w:webHidden/>
          </w:rPr>
          <w:t>12</w:t>
        </w:r>
        <w:r>
          <w:rPr>
            <w:noProof/>
            <w:webHidden/>
          </w:rPr>
          <w:fldChar w:fldCharType="end"/>
        </w:r>
      </w:hyperlink>
    </w:p>
    <w:p w:rsidR="00323103" w:rsidRDefault="00145937">
      <w:pPr>
        <w:pStyle w:val="TM3"/>
        <w:tabs>
          <w:tab w:val="left" w:pos="1000"/>
          <w:tab w:val="right" w:leader="dot" w:pos="10138"/>
        </w:tabs>
        <w:rPr>
          <w:rFonts w:asciiTheme="minorHAnsi" w:eastAsiaTheme="minorEastAsia" w:hAnsiTheme="minorHAnsi" w:cstheme="minorBidi"/>
          <w:noProof/>
          <w:sz w:val="22"/>
          <w:szCs w:val="22"/>
          <w:lang w:val="fr-BE" w:eastAsia="fr-BE"/>
        </w:rPr>
      </w:pPr>
      <w:hyperlink w:anchor="_Toc138069784" w:history="1">
        <w:r>
          <w:rPr>
            <w:rStyle w:val="Lienhypertexte"/>
            <w:noProof/>
          </w:rPr>
          <w:t>2.3.</w:t>
        </w:r>
        <w:r>
          <w:rPr>
            <w:rFonts w:asciiTheme="minorHAnsi" w:eastAsiaTheme="minorEastAsia" w:hAnsiTheme="minorHAnsi" w:cstheme="minorBidi"/>
            <w:noProof/>
            <w:sz w:val="22"/>
            <w:szCs w:val="22"/>
            <w:lang w:val="fr-BE" w:eastAsia="fr-BE"/>
          </w:rPr>
          <w:tab/>
        </w:r>
        <w:r>
          <w:rPr>
            <w:rStyle w:val="Lienhypertexte"/>
            <w:noProof/>
          </w:rPr>
          <w:t>Pour les Commissions zonales</w:t>
        </w:r>
        <w:r>
          <w:rPr>
            <w:noProof/>
            <w:webHidden/>
          </w:rPr>
          <w:tab/>
        </w:r>
        <w:r>
          <w:rPr>
            <w:noProof/>
            <w:webHidden/>
          </w:rPr>
          <w:fldChar w:fldCharType="begin"/>
        </w:r>
        <w:r>
          <w:rPr>
            <w:noProof/>
            <w:webHidden/>
          </w:rPr>
          <w:instrText xml:space="preserve"> PAGEREF _Toc138069784 \h </w:instrText>
        </w:r>
        <w:r>
          <w:rPr>
            <w:noProof/>
            <w:webHidden/>
          </w:rPr>
        </w:r>
        <w:r>
          <w:rPr>
            <w:noProof/>
            <w:webHidden/>
          </w:rPr>
          <w:fldChar w:fldCharType="separate"/>
        </w:r>
        <w:r>
          <w:rPr>
            <w:noProof/>
            <w:webHidden/>
          </w:rPr>
          <w:t>12</w:t>
        </w:r>
        <w:r>
          <w:rPr>
            <w:noProof/>
            <w:webHidden/>
          </w:rPr>
          <w:fldChar w:fldCharType="end"/>
        </w:r>
      </w:hyperlink>
    </w:p>
    <w:p w:rsidR="00323103" w:rsidRDefault="00145937">
      <w:pPr>
        <w:pStyle w:val="TM2"/>
        <w:tabs>
          <w:tab w:val="left" w:pos="600"/>
          <w:tab w:val="right" w:leader="dot" w:pos="10138"/>
        </w:tabs>
        <w:rPr>
          <w:rFonts w:asciiTheme="minorHAnsi" w:eastAsiaTheme="minorEastAsia" w:hAnsiTheme="minorHAnsi" w:cstheme="minorBidi"/>
          <w:b w:val="0"/>
          <w:bCs w:val="0"/>
          <w:noProof/>
          <w:lang w:val="fr-BE" w:eastAsia="fr-BE"/>
        </w:rPr>
      </w:pPr>
      <w:hyperlink w:anchor="_Toc138069785" w:history="1">
        <w:r>
          <w:rPr>
            <w:rStyle w:val="Lienhypertexte"/>
            <w:noProof/>
          </w:rPr>
          <w:t>3.</w:t>
        </w:r>
        <w:r>
          <w:rPr>
            <w:rFonts w:asciiTheme="minorHAnsi" w:eastAsiaTheme="minorEastAsia" w:hAnsiTheme="minorHAnsi" w:cstheme="minorBidi"/>
            <w:b w:val="0"/>
            <w:bCs w:val="0"/>
            <w:noProof/>
            <w:lang w:val="fr-BE" w:eastAsia="fr-BE"/>
          </w:rPr>
          <w:tab/>
        </w:r>
        <w:r>
          <w:rPr>
            <w:rStyle w:val="Lienhypertexte"/>
            <w:noProof/>
          </w:rPr>
          <w:t>Erreurs fréquentes</w:t>
        </w:r>
        <w:r>
          <w:rPr>
            <w:noProof/>
            <w:webHidden/>
          </w:rPr>
          <w:tab/>
        </w:r>
        <w:r>
          <w:rPr>
            <w:noProof/>
            <w:webHidden/>
          </w:rPr>
          <w:fldChar w:fldCharType="begin"/>
        </w:r>
        <w:r>
          <w:rPr>
            <w:noProof/>
            <w:webHidden/>
          </w:rPr>
          <w:instrText xml:space="preserve"> PAGEREF _Toc138069785 \h </w:instrText>
        </w:r>
        <w:r>
          <w:rPr>
            <w:noProof/>
            <w:webHidden/>
          </w:rPr>
        </w:r>
        <w:r>
          <w:rPr>
            <w:noProof/>
            <w:webHidden/>
          </w:rPr>
          <w:fldChar w:fldCharType="separate"/>
        </w:r>
        <w:r>
          <w:rPr>
            <w:noProof/>
            <w:webHidden/>
          </w:rPr>
          <w:t>13</w:t>
        </w:r>
        <w:r>
          <w:rPr>
            <w:noProof/>
            <w:webHidden/>
          </w:rPr>
          <w:fldChar w:fldCharType="end"/>
        </w:r>
      </w:hyperlink>
    </w:p>
    <w:p w:rsidR="00323103" w:rsidRDefault="00145937">
      <w:pPr>
        <w:pStyle w:val="TM2"/>
        <w:tabs>
          <w:tab w:val="left" w:pos="600"/>
          <w:tab w:val="right" w:leader="dot" w:pos="10138"/>
        </w:tabs>
        <w:rPr>
          <w:rFonts w:asciiTheme="minorHAnsi" w:eastAsiaTheme="minorEastAsia" w:hAnsiTheme="minorHAnsi" w:cstheme="minorBidi"/>
          <w:b w:val="0"/>
          <w:bCs w:val="0"/>
          <w:noProof/>
          <w:lang w:val="fr-BE" w:eastAsia="fr-BE"/>
        </w:rPr>
      </w:pPr>
      <w:hyperlink w:anchor="_Toc138069786" w:history="1">
        <w:r>
          <w:rPr>
            <w:rStyle w:val="Lienhypertexte"/>
            <w:noProof/>
          </w:rPr>
          <w:t>4.</w:t>
        </w:r>
        <w:r>
          <w:rPr>
            <w:rFonts w:asciiTheme="minorHAnsi" w:eastAsiaTheme="minorEastAsia" w:hAnsiTheme="minorHAnsi" w:cstheme="minorBidi"/>
            <w:b w:val="0"/>
            <w:bCs w:val="0"/>
            <w:noProof/>
            <w:lang w:val="fr-BE" w:eastAsia="fr-BE"/>
          </w:rPr>
          <w:tab/>
        </w:r>
        <w:r>
          <w:rPr>
            <w:rStyle w:val="Lienhypertexte"/>
            <w:noProof/>
          </w:rPr>
          <w:t>Transmission des données</w:t>
        </w:r>
        <w:r>
          <w:rPr>
            <w:noProof/>
            <w:webHidden/>
          </w:rPr>
          <w:tab/>
        </w:r>
        <w:r>
          <w:rPr>
            <w:noProof/>
            <w:webHidden/>
          </w:rPr>
          <w:fldChar w:fldCharType="begin"/>
        </w:r>
        <w:r>
          <w:rPr>
            <w:noProof/>
            <w:webHidden/>
          </w:rPr>
          <w:instrText xml:space="preserve"> PAGEREF _Toc138069786 \h </w:instrText>
        </w:r>
        <w:r>
          <w:rPr>
            <w:noProof/>
            <w:webHidden/>
          </w:rPr>
        </w:r>
        <w:r>
          <w:rPr>
            <w:noProof/>
            <w:webHidden/>
          </w:rPr>
          <w:fldChar w:fldCharType="separate"/>
        </w:r>
        <w:r>
          <w:rPr>
            <w:noProof/>
            <w:webHidden/>
          </w:rPr>
          <w:t>15</w:t>
        </w:r>
        <w:r>
          <w:rPr>
            <w:noProof/>
            <w:webHidden/>
          </w:rPr>
          <w:fldChar w:fldCharType="end"/>
        </w:r>
      </w:hyperlink>
    </w:p>
    <w:p w:rsidR="00323103" w:rsidRDefault="00145937">
      <w:pPr>
        <w:pStyle w:val="TM3"/>
        <w:tabs>
          <w:tab w:val="left" w:pos="1000"/>
          <w:tab w:val="right" w:leader="dot" w:pos="10138"/>
        </w:tabs>
        <w:rPr>
          <w:rFonts w:asciiTheme="minorHAnsi" w:eastAsiaTheme="minorEastAsia" w:hAnsiTheme="minorHAnsi" w:cstheme="minorBidi"/>
          <w:noProof/>
          <w:sz w:val="22"/>
          <w:szCs w:val="22"/>
          <w:lang w:val="fr-BE" w:eastAsia="fr-BE"/>
        </w:rPr>
      </w:pPr>
      <w:hyperlink w:anchor="_Toc138069787" w:history="1">
        <w:r>
          <w:rPr>
            <w:rStyle w:val="Lienhypertexte"/>
            <w:noProof/>
          </w:rPr>
          <w:t>4.1.</w:t>
        </w:r>
        <w:r>
          <w:rPr>
            <w:rFonts w:asciiTheme="minorHAnsi" w:eastAsiaTheme="minorEastAsia" w:hAnsiTheme="minorHAnsi" w:cstheme="minorBidi"/>
            <w:noProof/>
            <w:sz w:val="22"/>
            <w:szCs w:val="22"/>
            <w:lang w:val="fr-BE" w:eastAsia="fr-BE"/>
          </w:rPr>
          <w:tab/>
        </w:r>
        <w:r>
          <w:rPr>
            <w:rStyle w:val="Lienhypertexte"/>
            <w:noProof/>
          </w:rPr>
          <w:t>Par les Pouvoirs organisateurs</w:t>
        </w:r>
        <w:r>
          <w:rPr>
            <w:noProof/>
            <w:webHidden/>
          </w:rPr>
          <w:tab/>
        </w:r>
        <w:r>
          <w:rPr>
            <w:noProof/>
            <w:webHidden/>
          </w:rPr>
          <w:fldChar w:fldCharType="begin"/>
        </w:r>
        <w:r>
          <w:rPr>
            <w:noProof/>
            <w:webHidden/>
          </w:rPr>
          <w:instrText xml:space="preserve"> PAGEREF _Toc138069787 \h </w:instrText>
        </w:r>
        <w:r>
          <w:rPr>
            <w:noProof/>
            <w:webHidden/>
          </w:rPr>
        </w:r>
        <w:r>
          <w:rPr>
            <w:noProof/>
            <w:webHidden/>
          </w:rPr>
          <w:fldChar w:fldCharType="separate"/>
        </w:r>
        <w:r>
          <w:rPr>
            <w:noProof/>
            <w:webHidden/>
          </w:rPr>
          <w:t>15</w:t>
        </w:r>
        <w:r>
          <w:rPr>
            <w:noProof/>
            <w:webHidden/>
          </w:rPr>
          <w:fldChar w:fldCharType="end"/>
        </w:r>
      </w:hyperlink>
    </w:p>
    <w:p w:rsidR="00323103" w:rsidRDefault="00145937">
      <w:pPr>
        <w:pStyle w:val="TM3"/>
        <w:tabs>
          <w:tab w:val="left" w:pos="1000"/>
          <w:tab w:val="right" w:leader="dot" w:pos="10138"/>
        </w:tabs>
        <w:rPr>
          <w:rFonts w:asciiTheme="minorHAnsi" w:eastAsiaTheme="minorEastAsia" w:hAnsiTheme="minorHAnsi" w:cstheme="minorBidi"/>
          <w:noProof/>
          <w:sz w:val="22"/>
          <w:szCs w:val="22"/>
          <w:lang w:val="fr-BE" w:eastAsia="fr-BE"/>
        </w:rPr>
      </w:pPr>
      <w:hyperlink w:anchor="_Toc138069788" w:history="1">
        <w:r>
          <w:rPr>
            <w:rStyle w:val="Lienhypertexte"/>
            <w:noProof/>
          </w:rPr>
          <w:t>4.2.</w:t>
        </w:r>
        <w:r>
          <w:rPr>
            <w:rFonts w:asciiTheme="minorHAnsi" w:eastAsiaTheme="minorEastAsia" w:hAnsiTheme="minorHAnsi" w:cstheme="minorBidi"/>
            <w:noProof/>
            <w:sz w:val="22"/>
            <w:szCs w:val="22"/>
            <w:lang w:val="fr-BE" w:eastAsia="fr-BE"/>
          </w:rPr>
          <w:tab/>
        </w:r>
        <w:r>
          <w:rPr>
            <w:rStyle w:val="Lienhypertexte"/>
            <w:noProof/>
          </w:rPr>
          <w:t>Par les ORCE</w:t>
        </w:r>
        <w:r>
          <w:rPr>
            <w:noProof/>
            <w:webHidden/>
          </w:rPr>
          <w:tab/>
        </w:r>
        <w:r>
          <w:rPr>
            <w:noProof/>
            <w:webHidden/>
          </w:rPr>
          <w:fldChar w:fldCharType="begin"/>
        </w:r>
        <w:r>
          <w:rPr>
            <w:noProof/>
            <w:webHidden/>
          </w:rPr>
          <w:instrText xml:space="preserve"> PAGEREF _Toc138069788 \h </w:instrText>
        </w:r>
        <w:r>
          <w:rPr>
            <w:noProof/>
            <w:webHidden/>
          </w:rPr>
        </w:r>
        <w:r>
          <w:rPr>
            <w:noProof/>
            <w:webHidden/>
          </w:rPr>
          <w:fldChar w:fldCharType="separate"/>
        </w:r>
        <w:r>
          <w:rPr>
            <w:noProof/>
            <w:webHidden/>
          </w:rPr>
          <w:t>20</w:t>
        </w:r>
        <w:r>
          <w:rPr>
            <w:noProof/>
            <w:webHidden/>
          </w:rPr>
          <w:fldChar w:fldCharType="end"/>
        </w:r>
      </w:hyperlink>
    </w:p>
    <w:p w:rsidR="00323103" w:rsidRDefault="00145937">
      <w:pPr>
        <w:pStyle w:val="TM3"/>
        <w:tabs>
          <w:tab w:val="left" w:pos="1000"/>
          <w:tab w:val="right" w:leader="dot" w:pos="10138"/>
        </w:tabs>
        <w:rPr>
          <w:rFonts w:asciiTheme="minorHAnsi" w:eastAsiaTheme="minorEastAsia" w:hAnsiTheme="minorHAnsi" w:cstheme="minorBidi"/>
          <w:noProof/>
          <w:sz w:val="22"/>
          <w:szCs w:val="22"/>
          <w:lang w:val="fr-BE" w:eastAsia="fr-BE"/>
        </w:rPr>
      </w:pPr>
      <w:hyperlink w:anchor="_Toc138069789" w:history="1">
        <w:r>
          <w:rPr>
            <w:rStyle w:val="Lienhypertexte"/>
            <w:noProof/>
          </w:rPr>
          <w:t>4.3.</w:t>
        </w:r>
        <w:r>
          <w:rPr>
            <w:rFonts w:asciiTheme="minorHAnsi" w:eastAsiaTheme="minorEastAsia" w:hAnsiTheme="minorHAnsi" w:cstheme="minorBidi"/>
            <w:noProof/>
            <w:sz w:val="22"/>
            <w:szCs w:val="22"/>
            <w:lang w:val="fr-BE" w:eastAsia="fr-BE"/>
          </w:rPr>
          <w:tab/>
        </w:r>
        <w:r>
          <w:rPr>
            <w:rStyle w:val="Lienhypertexte"/>
            <w:noProof/>
          </w:rPr>
          <w:t>Par les Commissions zonales</w:t>
        </w:r>
        <w:r>
          <w:rPr>
            <w:noProof/>
            <w:webHidden/>
          </w:rPr>
          <w:tab/>
        </w:r>
        <w:r>
          <w:rPr>
            <w:noProof/>
            <w:webHidden/>
          </w:rPr>
          <w:fldChar w:fldCharType="begin"/>
        </w:r>
        <w:r>
          <w:rPr>
            <w:noProof/>
            <w:webHidden/>
          </w:rPr>
          <w:instrText xml:space="preserve"> PAGEREF _Toc138069789 \h </w:instrText>
        </w:r>
        <w:r>
          <w:rPr>
            <w:noProof/>
            <w:webHidden/>
          </w:rPr>
        </w:r>
        <w:r>
          <w:rPr>
            <w:noProof/>
            <w:webHidden/>
          </w:rPr>
          <w:fldChar w:fldCharType="separate"/>
        </w:r>
        <w:r>
          <w:rPr>
            <w:noProof/>
            <w:webHidden/>
          </w:rPr>
          <w:t>22</w:t>
        </w:r>
        <w:r>
          <w:rPr>
            <w:noProof/>
            <w:webHidden/>
          </w:rPr>
          <w:fldChar w:fldCharType="end"/>
        </w:r>
      </w:hyperlink>
    </w:p>
    <w:p w:rsidR="00323103" w:rsidRDefault="00145937">
      <w:pPr>
        <w:suppressAutoHyphens w:val="0"/>
        <w:spacing w:after="160" w:line="259" w:lineRule="auto"/>
        <w:rPr>
          <w:rFonts w:ascii="Calibri" w:eastAsia="Calibri" w:hAnsi="Calibri" w:cs="Calibri"/>
          <w:caps/>
          <w:sz w:val="28"/>
          <w:szCs w:val="24"/>
          <w:lang w:val="fr-BE" w:eastAsia="en-US"/>
        </w:rPr>
      </w:pPr>
      <w:r>
        <w:rPr>
          <w:rFonts w:ascii="Calibri" w:eastAsia="Calibri" w:hAnsi="Calibri" w:cs="Calibri"/>
          <w:caps/>
          <w:sz w:val="28"/>
          <w:szCs w:val="24"/>
          <w:lang w:val="fr-BE" w:eastAsia="en-US"/>
        </w:rPr>
        <w:fldChar w:fldCharType="end"/>
      </w:r>
    </w:p>
    <w:p w:rsidR="00323103" w:rsidRDefault="00323103">
      <w:pPr>
        <w:suppressAutoHyphens w:val="0"/>
        <w:spacing w:after="160" w:line="259" w:lineRule="auto"/>
        <w:rPr>
          <w:rFonts w:ascii="Calibri" w:eastAsia="Calibri" w:hAnsi="Calibri" w:cs="Calibri"/>
          <w:caps/>
          <w:sz w:val="28"/>
          <w:szCs w:val="24"/>
          <w:lang w:val="fr-BE" w:eastAsia="en-US"/>
        </w:rPr>
      </w:pPr>
    </w:p>
    <w:p w:rsidR="00323103" w:rsidRDefault="00323103">
      <w:pPr>
        <w:suppressAutoHyphens w:val="0"/>
        <w:spacing w:after="160" w:line="259" w:lineRule="auto"/>
        <w:rPr>
          <w:rFonts w:ascii="Calibri" w:eastAsia="Calibri" w:hAnsi="Calibri" w:cs="Calibri"/>
          <w:caps/>
          <w:sz w:val="28"/>
          <w:szCs w:val="24"/>
          <w:lang w:val="fr-BE" w:eastAsia="en-US"/>
        </w:rPr>
      </w:pPr>
    </w:p>
    <w:p w:rsidR="00323103" w:rsidRDefault="00323103">
      <w:pPr>
        <w:suppressAutoHyphens w:val="0"/>
        <w:spacing w:after="160" w:line="259" w:lineRule="auto"/>
        <w:rPr>
          <w:rFonts w:ascii="Calibri" w:eastAsia="Calibri" w:hAnsi="Calibri" w:cs="Calibri"/>
          <w:caps/>
          <w:sz w:val="28"/>
          <w:szCs w:val="24"/>
          <w:lang w:val="fr-BE" w:eastAsia="en-US"/>
        </w:rPr>
      </w:pPr>
    </w:p>
    <w:p w:rsidR="00323103" w:rsidRDefault="00323103">
      <w:pPr>
        <w:suppressAutoHyphens w:val="0"/>
        <w:spacing w:after="160" w:line="259" w:lineRule="auto"/>
        <w:rPr>
          <w:rFonts w:ascii="Calibri" w:eastAsia="Calibri" w:hAnsi="Calibri" w:cs="Calibri"/>
          <w:caps/>
          <w:sz w:val="28"/>
          <w:szCs w:val="24"/>
          <w:lang w:val="fr-BE" w:eastAsia="en-US"/>
        </w:rPr>
      </w:pPr>
    </w:p>
    <w:p w:rsidR="00323103" w:rsidRDefault="00323103">
      <w:pPr>
        <w:suppressAutoHyphens w:val="0"/>
        <w:spacing w:after="160" w:line="259" w:lineRule="auto"/>
        <w:rPr>
          <w:rFonts w:ascii="Calibri" w:eastAsia="Calibri" w:hAnsi="Calibri" w:cs="Calibri"/>
          <w:caps/>
          <w:sz w:val="28"/>
          <w:szCs w:val="24"/>
          <w:lang w:val="fr-BE" w:eastAsia="en-US"/>
        </w:rPr>
      </w:pPr>
    </w:p>
    <w:p w:rsidR="00323103" w:rsidRDefault="00323103">
      <w:pPr>
        <w:suppressAutoHyphens w:val="0"/>
        <w:spacing w:after="160" w:line="259" w:lineRule="auto"/>
        <w:jc w:val="right"/>
        <w:rPr>
          <w:rFonts w:ascii="Calibri" w:eastAsia="Calibri" w:hAnsi="Calibri"/>
          <w:i/>
          <w:sz w:val="22"/>
          <w:szCs w:val="22"/>
          <w:lang w:val="fr-BE" w:eastAsia="en-US"/>
        </w:rPr>
      </w:pPr>
    </w:p>
    <w:p w:rsidR="00323103" w:rsidRDefault="00323103">
      <w:pPr>
        <w:spacing w:before="100" w:beforeAutospacing="1" w:after="100" w:afterAutospacing="1"/>
        <w:rPr>
          <w:rFonts w:ascii="Calibri" w:eastAsia="Songti SC" w:hAnsi="Calibri" w:cs="Calibri"/>
          <w:color w:val="000000"/>
          <w:kern w:val="2"/>
          <w:sz w:val="22"/>
          <w:szCs w:val="24"/>
          <w:lang w:eastAsia="zh-CN" w:bidi="hi-IN"/>
        </w:rPr>
        <w:sectPr w:rsidR="00323103">
          <w:headerReference w:type="even" r:id="rId10"/>
          <w:headerReference w:type="default" r:id="rId11"/>
          <w:footerReference w:type="even" r:id="rId12"/>
          <w:footerReference w:type="default" r:id="rId13"/>
          <w:headerReference w:type="first" r:id="rId14"/>
          <w:footerReference w:type="first" r:id="rId15"/>
          <w:type w:val="continuous"/>
          <w:pgSz w:w="11906" w:h="16838"/>
          <w:pgMar w:top="709" w:right="851" w:bottom="1134" w:left="907" w:header="720" w:footer="720" w:gutter="0"/>
          <w:cols w:space="720"/>
          <w:docGrid w:linePitch="600" w:charSpace="40960"/>
        </w:sectPr>
      </w:pPr>
    </w:p>
    <w:p w:rsidR="00323103" w:rsidRDefault="00323103">
      <w:pPr>
        <w:spacing w:before="100" w:beforeAutospacing="1" w:after="100" w:afterAutospacing="1"/>
        <w:rPr>
          <w:rFonts w:ascii="Calibri" w:eastAsia="Songti SC" w:hAnsi="Calibri" w:cs="Calibri"/>
          <w:color w:val="000000"/>
          <w:kern w:val="2"/>
          <w:sz w:val="22"/>
          <w:szCs w:val="24"/>
          <w:lang w:eastAsia="zh-CN" w:bidi="hi-IN"/>
        </w:rPr>
        <w:sectPr w:rsidR="00323103">
          <w:type w:val="continuous"/>
          <w:pgSz w:w="11906" w:h="16838"/>
          <w:pgMar w:top="709" w:right="851" w:bottom="1135" w:left="907" w:header="720" w:footer="720" w:gutter="0"/>
          <w:cols w:space="720"/>
          <w:docGrid w:linePitch="600" w:charSpace="40960"/>
        </w:sectPr>
      </w:pPr>
    </w:p>
    <w:tbl>
      <w:tblPr>
        <w:tblW w:w="5000" w:type="pct"/>
        <w:tblCellMar>
          <w:top w:w="55" w:type="dxa"/>
          <w:left w:w="55" w:type="dxa"/>
          <w:bottom w:w="55" w:type="dxa"/>
          <w:right w:w="55" w:type="dxa"/>
        </w:tblCellMar>
        <w:tblLook w:val="0000" w:firstRow="0" w:lastRow="0" w:firstColumn="0" w:lastColumn="0" w:noHBand="0" w:noVBand="0"/>
      </w:tblPr>
      <w:tblGrid>
        <w:gridCol w:w="1738"/>
        <w:gridCol w:w="6671"/>
        <w:gridCol w:w="6671"/>
      </w:tblGrid>
      <w:tr w:rsidR="00323103">
        <w:tc>
          <w:tcPr>
            <w:tcW w:w="576" w:type="pct"/>
          </w:tcPr>
          <w:p w:rsidR="00323103" w:rsidRDefault="00145937">
            <w:pPr>
              <w:spacing w:before="100" w:beforeAutospacing="1" w:after="100" w:afterAutospacing="1"/>
              <w:rPr>
                <w:rFonts w:ascii="Calibri" w:eastAsia="Songti SC" w:hAnsi="Calibri" w:cs="Calibri"/>
                <w:color w:val="000000"/>
                <w:kern w:val="2"/>
                <w:sz w:val="22"/>
                <w:szCs w:val="24"/>
                <w:lang w:eastAsia="zh-CN" w:bidi="hi-IN"/>
              </w:rPr>
            </w:pPr>
            <w:r>
              <w:rPr>
                <w:noProof/>
                <w:lang w:val="fr-BE" w:eastAsia="fr-BE"/>
              </w:rPr>
              <w:lastRenderedPageBreak/>
              <w:drawing>
                <wp:anchor distT="0" distB="0" distL="114300" distR="114300" simplePos="0" relativeHeight="251669504" behindDoc="1" locked="0" layoutInCell="1" allowOverlap="1">
                  <wp:simplePos x="0" y="0"/>
                  <wp:positionH relativeFrom="column">
                    <wp:posOffset>-3175</wp:posOffset>
                  </wp:positionH>
                  <wp:positionV relativeFrom="paragraph">
                    <wp:posOffset>635</wp:posOffset>
                  </wp:positionV>
                  <wp:extent cx="567055" cy="567055"/>
                  <wp:effectExtent l="0" t="0" r="4445" b="4445"/>
                  <wp:wrapTight wrapText="bothSides">
                    <wp:wrapPolygon edited="0">
                      <wp:start x="0" y="0"/>
                      <wp:lineTo x="0" y="21044"/>
                      <wp:lineTo x="21044" y="21044"/>
                      <wp:lineTo x="21044" y="0"/>
                      <wp:lineTo x="0" y="0"/>
                    </wp:wrapPolygon>
                  </wp:wrapTight>
                  <wp:docPr id="10" name="Image 10" descr="icone-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cone-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7055" cy="56705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23103" w:rsidRDefault="00323103">
            <w:pPr>
              <w:spacing w:before="100" w:beforeAutospacing="1" w:after="100" w:afterAutospacing="1"/>
              <w:rPr>
                <w:rFonts w:ascii="Calibri" w:eastAsia="Songti SC" w:hAnsi="Calibri" w:cs="Calibri"/>
                <w:color w:val="000000"/>
                <w:kern w:val="2"/>
                <w:sz w:val="22"/>
                <w:szCs w:val="24"/>
                <w:lang w:eastAsia="zh-CN" w:bidi="hi-IN"/>
              </w:rPr>
            </w:pPr>
          </w:p>
        </w:tc>
        <w:tc>
          <w:tcPr>
            <w:tcW w:w="2212" w:type="pct"/>
            <w:vAlign w:val="center"/>
          </w:tcPr>
          <w:p w:rsidR="00323103" w:rsidRDefault="00145937">
            <w:pPr>
              <w:pStyle w:val="Annexe0-Titre1"/>
            </w:pPr>
            <w:bookmarkStart w:id="5" w:name="_Toc138069774"/>
            <w:r>
              <w:t>Liste des documents à compléter</w:t>
            </w:r>
            <w:bookmarkEnd w:id="5"/>
          </w:p>
        </w:tc>
        <w:tc>
          <w:tcPr>
            <w:tcW w:w="2212" w:type="pct"/>
          </w:tcPr>
          <w:p w:rsidR="00323103" w:rsidRDefault="00323103">
            <w:pPr>
              <w:pStyle w:val="Annexe0-Titre1"/>
            </w:pPr>
          </w:p>
        </w:tc>
      </w:tr>
    </w:tbl>
    <w:p w:rsidR="00323103" w:rsidRDefault="00323103">
      <w:pPr>
        <w:pBdr>
          <w:bottom w:val="single" w:sz="4" w:space="1" w:color="000000"/>
        </w:pBdr>
        <w:rPr>
          <w:rFonts w:ascii="Calibri" w:hAnsi="Calibri" w:cs="Calibri"/>
          <w:b/>
          <w:bCs/>
          <w:sz w:val="24"/>
          <w:szCs w:val="24"/>
        </w:rPr>
      </w:pPr>
    </w:p>
    <w:p w:rsidR="00323103" w:rsidRDefault="00323103">
      <w:pPr>
        <w:rPr>
          <w:rFonts w:ascii="Calibri" w:hAnsi="Calibri" w:cs="Calibri"/>
          <w:sz w:val="18"/>
          <w:szCs w:val="18"/>
        </w:rPr>
      </w:pPr>
    </w:p>
    <w:p w:rsidR="00323103" w:rsidRDefault="00145937">
      <w:pPr>
        <w:rPr>
          <w:rFonts w:ascii="Calibri" w:hAnsi="Calibri" w:cs="Calibri"/>
          <w:b/>
          <w:sz w:val="22"/>
          <w:szCs w:val="22"/>
          <w:u w:val="single"/>
        </w:rPr>
      </w:pPr>
      <w:r>
        <w:rPr>
          <w:rFonts w:ascii="Calibri" w:hAnsi="Calibri" w:cs="Calibri"/>
          <w:b/>
          <w:sz w:val="22"/>
          <w:szCs w:val="22"/>
          <w:u w:val="single"/>
        </w:rPr>
        <w:t xml:space="preserve">Documents à établir et utiles à l’ORCE et aux commissions de </w:t>
      </w:r>
      <w:r>
        <w:rPr>
          <w:rFonts w:ascii="Calibri" w:hAnsi="Calibri" w:cs="Calibri"/>
          <w:b/>
          <w:sz w:val="22"/>
          <w:szCs w:val="22"/>
          <w:u w:val="single"/>
        </w:rPr>
        <w:t>gestion des emplois</w:t>
      </w:r>
    </w:p>
    <w:p w:rsidR="00323103" w:rsidRDefault="00323103">
      <w:pPr>
        <w:rPr>
          <w:rFonts w:ascii="Calibri" w:hAnsi="Calibri" w:cs="Calibri"/>
          <w:b/>
          <w:sz w:val="22"/>
          <w:szCs w:val="22"/>
        </w:rPr>
      </w:pPr>
    </w:p>
    <w:tbl>
      <w:tblPr>
        <w:tblStyle w:val="Trameclaire-Accent1"/>
        <w:tblW w:w="5000" w:type="pct"/>
        <w:tblLook w:val="0420" w:firstRow="1" w:lastRow="0" w:firstColumn="0" w:lastColumn="0" w:noHBand="0" w:noVBand="1"/>
      </w:tblPr>
      <w:tblGrid>
        <w:gridCol w:w="1597"/>
        <w:gridCol w:w="4431"/>
        <w:gridCol w:w="2661"/>
        <w:gridCol w:w="1950"/>
        <w:gridCol w:w="2306"/>
        <w:gridCol w:w="2125"/>
      </w:tblGrid>
      <w:tr w:rsidR="00323103" w:rsidTr="00323103">
        <w:trPr>
          <w:cnfStyle w:val="100000000000" w:firstRow="1" w:lastRow="0" w:firstColumn="0" w:lastColumn="0" w:oddVBand="0" w:evenVBand="0" w:oddHBand="0" w:evenHBand="0" w:firstRowFirstColumn="0" w:firstRowLastColumn="0" w:lastRowFirstColumn="0" w:lastRowLastColumn="0"/>
        </w:trPr>
        <w:tc>
          <w:tcPr>
            <w:tcW w:w="530" w:type="pct"/>
            <w:tcBorders>
              <w:top w:val="single" w:sz="4" w:space="0" w:color="auto"/>
              <w:left w:val="single" w:sz="4" w:space="0" w:color="auto"/>
              <w:right w:val="single" w:sz="4" w:space="0" w:color="auto"/>
            </w:tcBorders>
          </w:tcPr>
          <w:p w:rsidR="00323103" w:rsidRDefault="00145937">
            <w:pPr>
              <w:jc w:val="center"/>
              <w:rPr>
                <w:rFonts w:asciiTheme="minorHAnsi" w:hAnsiTheme="minorHAnsi" w:cstheme="minorHAnsi"/>
                <w:color w:val="auto"/>
                <w:sz w:val="22"/>
                <w:szCs w:val="22"/>
              </w:rPr>
            </w:pPr>
            <w:r>
              <w:rPr>
                <w:rFonts w:asciiTheme="minorHAnsi" w:hAnsiTheme="minorHAnsi" w:cstheme="minorHAnsi"/>
                <w:color w:val="auto"/>
                <w:sz w:val="22"/>
                <w:szCs w:val="22"/>
              </w:rPr>
              <w:t>Noms abrégés</w:t>
            </w:r>
          </w:p>
        </w:tc>
        <w:tc>
          <w:tcPr>
            <w:tcW w:w="1470" w:type="pct"/>
            <w:tcBorders>
              <w:top w:val="single" w:sz="4" w:space="0" w:color="auto"/>
              <w:left w:val="single" w:sz="4" w:space="0" w:color="auto"/>
              <w:right w:val="single" w:sz="4" w:space="0" w:color="auto"/>
            </w:tcBorders>
          </w:tcPr>
          <w:p w:rsidR="00323103" w:rsidRDefault="00145937">
            <w:pPr>
              <w:rPr>
                <w:rFonts w:asciiTheme="minorHAnsi" w:hAnsiTheme="minorHAnsi" w:cstheme="minorHAnsi"/>
                <w:color w:val="auto"/>
                <w:sz w:val="22"/>
                <w:szCs w:val="22"/>
              </w:rPr>
            </w:pPr>
            <w:r>
              <w:rPr>
                <w:rFonts w:asciiTheme="minorHAnsi" w:hAnsiTheme="minorHAnsi" w:cstheme="minorHAnsi"/>
                <w:color w:val="auto"/>
                <w:sz w:val="22"/>
                <w:szCs w:val="22"/>
              </w:rPr>
              <w:t>Documents</w:t>
            </w:r>
          </w:p>
        </w:tc>
        <w:tc>
          <w:tcPr>
            <w:tcW w:w="883" w:type="pct"/>
            <w:tcBorders>
              <w:top w:val="single" w:sz="4" w:space="0" w:color="auto"/>
              <w:left w:val="single" w:sz="4" w:space="0" w:color="auto"/>
              <w:right w:val="single" w:sz="4" w:space="0" w:color="auto"/>
            </w:tcBorders>
          </w:tcPr>
          <w:p w:rsidR="00323103" w:rsidRDefault="00145937">
            <w:pPr>
              <w:jc w:val="center"/>
              <w:rPr>
                <w:rFonts w:asciiTheme="minorHAnsi" w:hAnsiTheme="minorHAnsi" w:cstheme="minorHAnsi"/>
                <w:color w:val="auto"/>
                <w:sz w:val="22"/>
                <w:szCs w:val="22"/>
              </w:rPr>
            </w:pPr>
            <w:r>
              <w:rPr>
                <w:rFonts w:asciiTheme="minorHAnsi" w:hAnsiTheme="minorHAnsi" w:cstheme="minorHAnsi"/>
                <w:color w:val="auto"/>
                <w:sz w:val="22"/>
                <w:szCs w:val="22"/>
              </w:rPr>
              <w:t>Annexe à utiliser</w:t>
            </w:r>
          </w:p>
        </w:tc>
        <w:tc>
          <w:tcPr>
            <w:tcW w:w="647" w:type="pct"/>
            <w:tcBorders>
              <w:top w:val="single" w:sz="4" w:space="0" w:color="auto"/>
              <w:left w:val="single" w:sz="4" w:space="0" w:color="auto"/>
              <w:right w:val="single" w:sz="4" w:space="0" w:color="auto"/>
            </w:tcBorders>
          </w:tcPr>
          <w:p w:rsidR="00323103" w:rsidRDefault="00145937">
            <w:pPr>
              <w:rPr>
                <w:rFonts w:asciiTheme="minorHAnsi" w:hAnsiTheme="minorHAnsi" w:cstheme="minorHAnsi"/>
                <w:color w:val="auto"/>
                <w:sz w:val="22"/>
                <w:szCs w:val="22"/>
              </w:rPr>
            </w:pPr>
            <w:r>
              <w:rPr>
                <w:rFonts w:asciiTheme="minorHAnsi" w:hAnsiTheme="minorHAnsi" w:cstheme="minorHAnsi"/>
                <w:color w:val="auto"/>
                <w:sz w:val="22"/>
                <w:szCs w:val="22"/>
              </w:rPr>
              <w:t>Mode(s) de transmission</w:t>
            </w:r>
          </w:p>
        </w:tc>
        <w:tc>
          <w:tcPr>
            <w:tcW w:w="765" w:type="pct"/>
            <w:tcBorders>
              <w:top w:val="single" w:sz="4" w:space="0" w:color="auto"/>
              <w:left w:val="single" w:sz="4" w:space="0" w:color="auto"/>
              <w:right w:val="single" w:sz="4" w:space="0" w:color="auto"/>
            </w:tcBorders>
          </w:tcPr>
          <w:p w:rsidR="00323103" w:rsidRDefault="00145937">
            <w:pPr>
              <w:rPr>
                <w:rFonts w:asciiTheme="minorHAnsi" w:hAnsiTheme="minorHAnsi" w:cstheme="minorHAnsi"/>
                <w:color w:val="auto"/>
                <w:sz w:val="22"/>
                <w:szCs w:val="22"/>
              </w:rPr>
            </w:pPr>
            <w:r>
              <w:rPr>
                <w:rFonts w:asciiTheme="minorHAnsi" w:hAnsiTheme="minorHAnsi" w:cstheme="minorHAnsi"/>
                <w:color w:val="auto"/>
                <w:sz w:val="22"/>
                <w:szCs w:val="22"/>
              </w:rPr>
              <w:t>Remarques</w:t>
            </w:r>
          </w:p>
        </w:tc>
        <w:tc>
          <w:tcPr>
            <w:tcW w:w="705" w:type="pct"/>
            <w:tcBorders>
              <w:top w:val="single" w:sz="4" w:space="0" w:color="auto"/>
              <w:left w:val="single" w:sz="4" w:space="0" w:color="auto"/>
              <w:right w:val="single" w:sz="4" w:space="0" w:color="auto"/>
            </w:tcBorders>
          </w:tcPr>
          <w:p w:rsidR="00323103" w:rsidRDefault="00145937">
            <w:pPr>
              <w:rPr>
                <w:rFonts w:asciiTheme="minorHAnsi" w:hAnsiTheme="minorHAnsi" w:cstheme="minorHAnsi"/>
                <w:color w:val="auto"/>
                <w:sz w:val="22"/>
                <w:szCs w:val="22"/>
              </w:rPr>
            </w:pPr>
            <w:r>
              <w:rPr>
                <w:rFonts w:asciiTheme="minorHAnsi" w:hAnsiTheme="minorHAnsi" w:cstheme="minorHAnsi"/>
                <w:color w:val="auto"/>
                <w:sz w:val="22"/>
                <w:szCs w:val="22"/>
              </w:rPr>
              <w:t>Délais règlementaires et instances</w:t>
            </w:r>
          </w:p>
        </w:tc>
      </w:tr>
      <w:tr w:rsidR="00323103" w:rsidTr="00323103">
        <w:trPr>
          <w:cnfStyle w:val="000000100000" w:firstRow="0" w:lastRow="0" w:firstColumn="0" w:lastColumn="0" w:oddVBand="0" w:evenVBand="0" w:oddHBand="1" w:evenHBand="0" w:firstRowFirstColumn="0" w:firstRowLastColumn="0" w:lastRowFirstColumn="0" w:lastRowLastColumn="0"/>
        </w:trPr>
        <w:tc>
          <w:tcPr>
            <w:tcW w:w="530" w:type="pct"/>
            <w:tcBorders>
              <w:top w:val="nil"/>
              <w:left w:val="single" w:sz="4" w:space="0" w:color="auto"/>
              <w:bottom w:val="nil"/>
              <w:right w:val="single" w:sz="4" w:space="0" w:color="auto"/>
            </w:tcBorders>
          </w:tcPr>
          <w:p w:rsidR="00323103" w:rsidRDefault="00323103">
            <w:pPr>
              <w:jc w:val="center"/>
              <w:rPr>
                <w:rFonts w:asciiTheme="minorHAnsi" w:hAnsiTheme="minorHAnsi" w:cstheme="minorHAnsi"/>
                <w:color w:val="auto"/>
                <w:sz w:val="22"/>
                <w:szCs w:val="22"/>
              </w:rPr>
            </w:pPr>
          </w:p>
        </w:tc>
        <w:tc>
          <w:tcPr>
            <w:tcW w:w="1470" w:type="pct"/>
            <w:tcBorders>
              <w:top w:val="nil"/>
              <w:left w:val="single" w:sz="4" w:space="0" w:color="auto"/>
              <w:bottom w:val="nil"/>
              <w:right w:val="single" w:sz="4" w:space="0" w:color="auto"/>
            </w:tcBorders>
          </w:tcPr>
          <w:p w:rsidR="00323103" w:rsidRDefault="00323103">
            <w:pPr>
              <w:rPr>
                <w:rFonts w:asciiTheme="minorHAnsi" w:hAnsiTheme="minorHAnsi" w:cstheme="minorHAnsi"/>
                <w:color w:val="auto"/>
                <w:sz w:val="22"/>
                <w:szCs w:val="22"/>
              </w:rPr>
            </w:pPr>
          </w:p>
        </w:tc>
        <w:tc>
          <w:tcPr>
            <w:tcW w:w="883" w:type="pct"/>
            <w:tcBorders>
              <w:top w:val="nil"/>
              <w:left w:val="single" w:sz="4" w:space="0" w:color="auto"/>
              <w:bottom w:val="nil"/>
              <w:right w:val="single" w:sz="4" w:space="0" w:color="auto"/>
            </w:tcBorders>
          </w:tcPr>
          <w:p w:rsidR="00323103" w:rsidRDefault="00323103">
            <w:pPr>
              <w:jc w:val="center"/>
              <w:rPr>
                <w:rFonts w:asciiTheme="minorHAnsi" w:hAnsiTheme="minorHAnsi" w:cstheme="minorHAnsi"/>
                <w:color w:val="auto"/>
                <w:sz w:val="22"/>
                <w:szCs w:val="22"/>
              </w:rPr>
            </w:pPr>
          </w:p>
        </w:tc>
        <w:tc>
          <w:tcPr>
            <w:tcW w:w="647" w:type="pct"/>
            <w:tcBorders>
              <w:top w:val="nil"/>
              <w:left w:val="single" w:sz="4" w:space="0" w:color="auto"/>
              <w:bottom w:val="nil"/>
              <w:right w:val="single" w:sz="4" w:space="0" w:color="auto"/>
            </w:tcBorders>
          </w:tcPr>
          <w:p w:rsidR="00323103" w:rsidRDefault="00323103">
            <w:pPr>
              <w:rPr>
                <w:rFonts w:asciiTheme="minorHAnsi" w:hAnsiTheme="minorHAnsi" w:cstheme="minorHAnsi"/>
                <w:color w:val="auto"/>
                <w:sz w:val="22"/>
                <w:szCs w:val="22"/>
              </w:rPr>
            </w:pPr>
          </w:p>
        </w:tc>
        <w:tc>
          <w:tcPr>
            <w:tcW w:w="765" w:type="pct"/>
            <w:tcBorders>
              <w:top w:val="nil"/>
              <w:left w:val="single" w:sz="4" w:space="0" w:color="auto"/>
              <w:bottom w:val="nil"/>
              <w:right w:val="single" w:sz="4" w:space="0" w:color="auto"/>
            </w:tcBorders>
          </w:tcPr>
          <w:p w:rsidR="00323103" w:rsidRDefault="00323103">
            <w:pPr>
              <w:rPr>
                <w:rFonts w:asciiTheme="minorHAnsi" w:hAnsiTheme="minorHAnsi" w:cstheme="minorHAnsi"/>
                <w:color w:val="auto"/>
                <w:sz w:val="22"/>
                <w:szCs w:val="22"/>
              </w:rPr>
            </w:pPr>
          </w:p>
        </w:tc>
        <w:tc>
          <w:tcPr>
            <w:tcW w:w="705" w:type="pct"/>
            <w:tcBorders>
              <w:top w:val="nil"/>
              <w:left w:val="single" w:sz="4" w:space="0" w:color="auto"/>
              <w:bottom w:val="nil"/>
              <w:right w:val="single" w:sz="4" w:space="0" w:color="auto"/>
            </w:tcBorders>
          </w:tcPr>
          <w:p w:rsidR="00323103" w:rsidRDefault="00323103">
            <w:pPr>
              <w:rPr>
                <w:rFonts w:asciiTheme="minorHAnsi" w:hAnsiTheme="minorHAnsi" w:cstheme="minorHAnsi"/>
                <w:color w:val="auto"/>
                <w:sz w:val="22"/>
                <w:szCs w:val="22"/>
              </w:rPr>
            </w:pPr>
          </w:p>
        </w:tc>
      </w:tr>
      <w:tr w:rsidR="00323103" w:rsidTr="00323103">
        <w:tc>
          <w:tcPr>
            <w:tcW w:w="530" w:type="pct"/>
            <w:tcBorders>
              <w:top w:val="nil"/>
              <w:left w:val="single" w:sz="4" w:space="0" w:color="auto"/>
              <w:bottom w:val="nil"/>
              <w:right w:val="single" w:sz="4" w:space="0" w:color="auto"/>
            </w:tcBorders>
          </w:tcPr>
          <w:p w:rsidR="00323103" w:rsidRDefault="00145937">
            <w:pPr>
              <w:jc w:val="center"/>
              <w:rPr>
                <w:rFonts w:asciiTheme="minorHAnsi" w:hAnsiTheme="minorHAnsi" w:cstheme="minorHAnsi"/>
                <w:color w:val="auto"/>
                <w:sz w:val="22"/>
                <w:szCs w:val="22"/>
              </w:rPr>
            </w:pPr>
            <w:r>
              <w:rPr>
                <w:rFonts w:asciiTheme="minorHAnsi" w:hAnsiTheme="minorHAnsi" w:cstheme="minorHAnsi"/>
                <w:color w:val="auto"/>
                <w:sz w:val="22"/>
                <w:szCs w:val="22"/>
              </w:rPr>
              <w:t>DNTA</w:t>
            </w:r>
          </w:p>
        </w:tc>
        <w:tc>
          <w:tcPr>
            <w:tcW w:w="1470" w:type="pct"/>
            <w:tcBorders>
              <w:top w:val="nil"/>
              <w:left w:val="single" w:sz="4" w:space="0" w:color="auto"/>
              <w:bottom w:val="nil"/>
              <w:right w:val="single" w:sz="4" w:space="0" w:color="auto"/>
            </w:tcBorders>
          </w:tcPr>
          <w:p w:rsidR="00323103" w:rsidRDefault="00145937">
            <w:pPr>
              <w:rPr>
                <w:rFonts w:asciiTheme="minorHAnsi" w:hAnsiTheme="minorHAnsi" w:cstheme="minorHAnsi"/>
                <w:color w:val="auto"/>
                <w:sz w:val="22"/>
                <w:szCs w:val="22"/>
              </w:rPr>
            </w:pPr>
            <w:r>
              <w:rPr>
                <w:rFonts w:asciiTheme="minorHAnsi" w:hAnsiTheme="minorHAnsi" w:cstheme="minorHAnsi"/>
                <w:color w:val="auto"/>
                <w:sz w:val="22"/>
                <w:szCs w:val="22"/>
              </w:rPr>
              <w:t xml:space="preserve">Notifications individuelles des mises en disponibilité par défaut total d’emploi ou des pertes partielles de </w:t>
            </w:r>
            <w:r>
              <w:rPr>
                <w:rFonts w:asciiTheme="minorHAnsi" w:hAnsiTheme="minorHAnsi" w:cstheme="minorHAnsi"/>
                <w:color w:val="auto"/>
                <w:sz w:val="22"/>
                <w:szCs w:val="22"/>
              </w:rPr>
              <w:t>charge, pour chaque membre du personnel engagé à titre définitif en perte de charge [« DNTA »]</w:t>
            </w:r>
          </w:p>
        </w:tc>
        <w:tc>
          <w:tcPr>
            <w:tcW w:w="883" w:type="pct"/>
            <w:tcBorders>
              <w:top w:val="nil"/>
              <w:left w:val="single" w:sz="4" w:space="0" w:color="auto"/>
              <w:bottom w:val="nil"/>
              <w:right w:val="single" w:sz="4" w:space="0" w:color="auto"/>
            </w:tcBorders>
          </w:tcPr>
          <w:p w:rsidR="00323103" w:rsidRDefault="00145937">
            <w:pPr>
              <w:jc w:val="center"/>
              <w:rPr>
                <w:rFonts w:asciiTheme="minorHAnsi" w:hAnsiTheme="minorHAnsi" w:cstheme="minorHAnsi"/>
                <w:color w:val="auto"/>
                <w:sz w:val="22"/>
                <w:szCs w:val="22"/>
              </w:rPr>
            </w:pPr>
            <w:r>
              <w:rPr>
                <w:rFonts w:asciiTheme="minorHAnsi" w:hAnsiTheme="minorHAnsi" w:cstheme="minorHAnsi"/>
                <w:color w:val="auto"/>
                <w:sz w:val="22"/>
                <w:szCs w:val="22"/>
              </w:rPr>
              <w:t>Annexe 1 ELDNTA FOND LIBRE 2023-2024</w:t>
            </w:r>
          </w:p>
          <w:p w:rsidR="00323103" w:rsidRDefault="00323103">
            <w:pPr>
              <w:jc w:val="center"/>
              <w:rPr>
                <w:rFonts w:asciiTheme="minorHAnsi" w:hAnsiTheme="minorHAnsi" w:cstheme="minorHAnsi"/>
                <w:color w:val="auto"/>
                <w:sz w:val="22"/>
                <w:szCs w:val="22"/>
              </w:rPr>
            </w:pPr>
          </w:p>
          <w:p w:rsidR="00323103" w:rsidRDefault="00145937">
            <w:pPr>
              <w:jc w:val="center"/>
              <w:rPr>
                <w:rFonts w:asciiTheme="minorHAnsi" w:hAnsiTheme="minorHAnsi" w:cstheme="minorHAnsi"/>
                <w:color w:val="auto"/>
                <w:sz w:val="22"/>
                <w:szCs w:val="22"/>
              </w:rPr>
            </w:pPr>
            <w:r>
              <w:rPr>
                <w:rFonts w:asciiTheme="minorHAnsi" w:hAnsiTheme="minorHAnsi" w:cstheme="minorHAnsi"/>
                <w:color w:val="auto"/>
                <w:sz w:val="22"/>
                <w:szCs w:val="22"/>
              </w:rPr>
              <w:t>+</w:t>
            </w:r>
          </w:p>
          <w:p w:rsidR="00323103" w:rsidRDefault="00323103">
            <w:pPr>
              <w:jc w:val="center"/>
              <w:rPr>
                <w:rFonts w:asciiTheme="minorHAnsi" w:hAnsiTheme="minorHAnsi" w:cstheme="minorHAnsi"/>
                <w:color w:val="auto"/>
                <w:sz w:val="22"/>
                <w:szCs w:val="22"/>
              </w:rPr>
            </w:pPr>
          </w:p>
          <w:p w:rsidR="00323103" w:rsidRDefault="00145937">
            <w:pPr>
              <w:jc w:val="center"/>
              <w:rPr>
                <w:rFonts w:asciiTheme="minorHAnsi" w:hAnsiTheme="minorHAnsi" w:cstheme="minorHAnsi"/>
                <w:color w:val="auto"/>
                <w:sz w:val="22"/>
                <w:szCs w:val="22"/>
              </w:rPr>
            </w:pPr>
            <w:r>
              <w:rPr>
                <w:rFonts w:asciiTheme="minorHAnsi" w:hAnsiTheme="minorHAnsi" w:cstheme="minorHAnsi"/>
                <w:color w:val="auto"/>
                <w:sz w:val="22"/>
                <w:szCs w:val="22"/>
              </w:rPr>
              <w:t xml:space="preserve">Joindre </w:t>
            </w:r>
          </w:p>
          <w:p w:rsidR="00323103" w:rsidRDefault="00145937">
            <w:pPr>
              <w:jc w:val="center"/>
              <w:rPr>
                <w:rFonts w:asciiTheme="minorHAnsi" w:hAnsiTheme="minorHAnsi" w:cstheme="minorHAnsi"/>
                <w:color w:val="auto"/>
                <w:sz w:val="22"/>
                <w:szCs w:val="22"/>
              </w:rPr>
            </w:pPr>
            <w:r>
              <w:rPr>
                <w:rFonts w:asciiTheme="minorHAnsi" w:hAnsiTheme="minorHAnsi" w:cstheme="minorHAnsi"/>
                <w:color w:val="auto"/>
                <w:sz w:val="22"/>
                <w:szCs w:val="22"/>
              </w:rPr>
              <w:t xml:space="preserve">DOC 12 attributions 2023-2024 PO + autres PO si désignation d’initiative du MDP ou détachement mdp dans autre </w:t>
            </w:r>
            <w:r>
              <w:rPr>
                <w:rFonts w:asciiTheme="minorHAnsi" w:hAnsiTheme="minorHAnsi" w:cstheme="minorHAnsi"/>
                <w:color w:val="auto"/>
                <w:sz w:val="22"/>
                <w:szCs w:val="22"/>
              </w:rPr>
              <w:t>PO</w:t>
            </w:r>
          </w:p>
          <w:p w:rsidR="00323103" w:rsidRDefault="00323103">
            <w:pPr>
              <w:jc w:val="center"/>
              <w:rPr>
                <w:rFonts w:asciiTheme="minorHAnsi" w:hAnsiTheme="minorHAnsi" w:cstheme="minorHAnsi"/>
                <w:color w:val="auto"/>
                <w:sz w:val="22"/>
                <w:szCs w:val="22"/>
              </w:rPr>
            </w:pPr>
          </w:p>
          <w:p w:rsidR="00323103" w:rsidRDefault="00145937">
            <w:pPr>
              <w:jc w:val="center"/>
              <w:rPr>
                <w:rFonts w:asciiTheme="minorHAnsi" w:hAnsiTheme="minorHAnsi" w:cstheme="minorHAnsi"/>
                <w:color w:val="auto"/>
                <w:sz w:val="22"/>
                <w:szCs w:val="22"/>
              </w:rPr>
            </w:pPr>
            <w:r>
              <w:rPr>
                <w:rFonts w:asciiTheme="minorHAnsi" w:hAnsiTheme="minorHAnsi" w:cstheme="minorHAnsi"/>
                <w:color w:val="auto"/>
                <w:sz w:val="22"/>
                <w:szCs w:val="22"/>
              </w:rPr>
              <w:t>+ éventuel formulaire CAD si prise d’un congé, d’une absence ou d’une disponibilité</w:t>
            </w:r>
          </w:p>
          <w:p w:rsidR="00323103" w:rsidRDefault="00323103">
            <w:pPr>
              <w:jc w:val="center"/>
              <w:rPr>
                <w:rFonts w:asciiTheme="minorHAnsi" w:hAnsiTheme="minorHAnsi" w:cstheme="minorHAnsi"/>
                <w:color w:val="auto"/>
                <w:sz w:val="22"/>
                <w:szCs w:val="22"/>
              </w:rPr>
            </w:pPr>
          </w:p>
          <w:p w:rsidR="00323103" w:rsidRDefault="00145937">
            <w:pPr>
              <w:jc w:val="center"/>
              <w:rPr>
                <w:rFonts w:asciiTheme="minorHAnsi" w:hAnsiTheme="minorHAnsi" w:cstheme="minorHAnsi"/>
                <w:color w:val="auto"/>
                <w:sz w:val="22"/>
                <w:szCs w:val="22"/>
              </w:rPr>
            </w:pPr>
            <w:r>
              <w:rPr>
                <w:rFonts w:asciiTheme="minorHAnsi" w:hAnsiTheme="minorHAnsi" w:cstheme="minorHAnsi"/>
                <w:color w:val="auto"/>
                <w:sz w:val="22"/>
                <w:szCs w:val="22"/>
              </w:rPr>
              <w:t>+ déclaration de cumul</w:t>
            </w:r>
          </w:p>
        </w:tc>
        <w:tc>
          <w:tcPr>
            <w:tcW w:w="647" w:type="pct"/>
            <w:tcBorders>
              <w:top w:val="nil"/>
              <w:left w:val="single" w:sz="4" w:space="0" w:color="auto"/>
              <w:bottom w:val="nil"/>
              <w:right w:val="single" w:sz="4" w:space="0" w:color="auto"/>
            </w:tcBorders>
          </w:tcPr>
          <w:p w:rsidR="00323103" w:rsidRDefault="00145937">
            <w:pPr>
              <w:rPr>
                <w:rFonts w:asciiTheme="minorHAnsi" w:hAnsiTheme="minorHAnsi" w:cstheme="minorHAnsi"/>
                <w:color w:val="auto"/>
                <w:sz w:val="22"/>
                <w:szCs w:val="22"/>
              </w:rPr>
            </w:pPr>
            <w:r>
              <w:rPr>
                <w:rFonts w:asciiTheme="minorHAnsi" w:hAnsiTheme="minorHAnsi" w:cstheme="minorHAnsi"/>
                <w:color w:val="auto"/>
                <w:sz w:val="22"/>
                <w:szCs w:val="22"/>
              </w:rPr>
              <w:t>Original par courrier postal</w:t>
            </w:r>
          </w:p>
        </w:tc>
        <w:tc>
          <w:tcPr>
            <w:tcW w:w="765" w:type="pct"/>
            <w:tcBorders>
              <w:top w:val="nil"/>
              <w:left w:val="single" w:sz="4" w:space="0" w:color="auto"/>
              <w:bottom w:val="nil"/>
              <w:right w:val="single" w:sz="4" w:space="0" w:color="auto"/>
            </w:tcBorders>
          </w:tcPr>
          <w:p w:rsidR="00323103" w:rsidRDefault="00145937">
            <w:pPr>
              <w:rPr>
                <w:rFonts w:asciiTheme="minorHAnsi" w:hAnsiTheme="minorHAnsi" w:cstheme="minorHAnsi"/>
                <w:color w:val="auto"/>
                <w:sz w:val="22"/>
                <w:szCs w:val="22"/>
              </w:rPr>
            </w:pPr>
            <w:r>
              <w:rPr>
                <w:rFonts w:asciiTheme="minorHAnsi" w:hAnsiTheme="minorHAnsi" w:cstheme="minorHAnsi"/>
                <w:color w:val="auto"/>
                <w:sz w:val="22"/>
                <w:szCs w:val="22"/>
              </w:rPr>
              <w:t>A établir pour chaque membre du personnel engagé à titre définitif, en perte de charge.</w:t>
            </w:r>
          </w:p>
          <w:p w:rsidR="00323103" w:rsidRDefault="00323103">
            <w:pPr>
              <w:rPr>
                <w:rFonts w:asciiTheme="minorHAnsi" w:hAnsiTheme="minorHAnsi" w:cstheme="minorHAnsi"/>
                <w:color w:val="auto"/>
                <w:sz w:val="22"/>
                <w:szCs w:val="22"/>
              </w:rPr>
            </w:pPr>
          </w:p>
          <w:p w:rsidR="00323103" w:rsidRDefault="00145937">
            <w:pPr>
              <w:rPr>
                <w:rFonts w:asciiTheme="minorHAnsi" w:hAnsiTheme="minorHAnsi" w:cstheme="minorHAnsi"/>
                <w:color w:val="auto"/>
                <w:sz w:val="22"/>
                <w:szCs w:val="22"/>
              </w:rPr>
            </w:pPr>
            <w:r>
              <w:rPr>
                <w:rFonts w:asciiTheme="minorHAnsi" w:hAnsiTheme="minorHAnsi" w:cstheme="minorHAnsi"/>
                <w:color w:val="auto"/>
                <w:sz w:val="22"/>
                <w:szCs w:val="22"/>
              </w:rPr>
              <w:t xml:space="preserve">Documents datés et signés </w:t>
            </w:r>
            <w:r>
              <w:rPr>
                <w:rFonts w:asciiTheme="minorHAnsi" w:hAnsiTheme="minorHAnsi" w:cstheme="minorHAnsi"/>
                <w:color w:val="auto"/>
                <w:sz w:val="22"/>
                <w:szCs w:val="22"/>
              </w:rPr>
              <w:t>par le PO ou son représentant et par le membre du personnel.</w:t>
            </w:r>
          </w:p>
          <w:p w:rsidR="00323103" w:rsidRDefault="00323103">
            <w:pPr>
              <w:rPr>
                <w:rFonts w:asciiTheme="minorHAnsi" w:hAnsiTheme="minorHAnsi" w:cstheme="minorHAnsi"/>
                <w:color w:val="auto"/>
                <w:sz w:val="22"/>
                <w:szCs w:val="22"/>
              </w:rPr>
            </w:pPr>
          </w:p>
          <w:p w:rsidR="00323103" w:rsidRDefault="00145937">
            <w:pPr>
              <w:rPr>
                <w:rFonts w:asciiTheme="minorHAnsi" w:hAnsiTheme="minorHAnsi" w:cstheme="minorHAnsi"/>
                <w:color w:val="auto"/>
                <w:sz w:val="22"/>
                <w:szCs w:val="22"/>
              </w:rPr>
            </w:pPr>
            <w:r>
              <w:rPr>
                <w:rFonts w:asciiTheme="minorHAnsi" w:hAnsiTheme="minorHAnsi" w:cstheme="minorHAnsi"/>
                <w:color w:val="auto"/>
                <w:sz w:val="22"/>
                <w:szCs w:val="22"/>
              </w:rPr>
              <w:t xml:space="preserve">Veillez à ce que le membre du personnel ait complété </w:t>
            </w:r>
            <w:r>
              <w:rPr>
                <w:rFonts w:asciiTheme="minorHAnsi" w:hAnsiTheme="minorHAnsi" w:cstheme="minorHAnsi"/>
                <w:b/>
                <w:color w:val="auto"/>
                <w:sz w:val="22"/>
                <w:szCs w:val="22"/>
                <w:u w:val="single"/>
              </w:rPr>
              <w:t>tous</w:t>
            </w:r>
            <w:r>
              <w:rPr>
                <w:rFonts w:asciiTheme="minorHAnsi" w:hAnsiTheme="minorHAnsi" w:cstheme="minorHAnsi"/>
                <w:color w:val="auto"/>
                <w:sz w:val="22"/>
                <w:szCs w:val="22"/>
                <w:u w:val="single"/>
              </w:rPr>
              <w:t xml:space="preserve"> </w:t>
            </w:r>
            <w:r>
              <w:rPr>
                <w:rFonts w:asciiTheme="minorHAnsi" w:hAnsiTheme="minorHAnsi" w:cstheme="minorHAnsi"/>
                <w:b/>
                <w:color w:val="auto"/>
                <w:sz w:val="22"/>
                <w:szCs w:val="22"/>
                <w:u w:val="single"/>
              </w:rPr>
              <w:t xml:space="preserve">les éléments </w:t>
            </w:r>
            <w:r>
              <w:rPr>
                <w:rFonts w:asciiTheme="minorHAnsi" w:hAnsiTheme="minorHAnsi" w:cstheme="minorHAnsi"/>
                <w:color w:val="auto"/>
                <w:sz w:val="22"/>
                <w:szCs w:val="22"/>
                <w:u w:val="single"/>
              </w:rPr>
              <w:t>de la dernière partie du document.</w:t>
            </w:r>
          </w:p>
        </w:tc>
        <w:tc>
          <w:tcPr>
            <w:tcW w:w="705" w:type="pct"/>
            <w:tcBorders>
              <w:top w:val="nil"/>
              <w:left w:val="single" w:sz="4" w:space="0" w:color="auto"/>
              <w:bottom w:val="nil"/>
              <w:right w:val="single" w:sz="4" w:space="0" w:color="auto"/>
            </w:tcBorders>
          </w:tcPr>
          <w:p w:rsidR="00323103" w:rsidRDefault="00145937">
            <w:pPr>
              <w:rPr>
                <w:rFonts w:asciiTheme="minorHAnsi" w:hAnsiTheme="minorHAnsi" w:cstheme="minorHAnsi"/>
                <w:color w:val="auto"/>
                <w:sz w:val="22"/>
                <w:szCs w:val="22"/>
              </w:rPr>
            </w:pPr>
            <w:r>
              <w:rPr>
                <w:rFonts w:asciiTheme="minorHAnsi" w:hAnsiTheme="minorHAnsi" w:cstheme="minorHAnsi"/>
                <w:color w:val="auto"/>
                <w:sz w:val="22"/>
                <w:szCs w:val="22"/>
              </w:rPr>
              <w:t>Dans les 40 jours qui suivent la date à laquelle se produit la perte d'emploi.</w:t>
            </w:r>
          </w:p>
          <w:p w:rsidR="00323103" w:rsidRDefault="00323103">
            <w:pPr>
              <w:rPr>
                <w:rFonts w:asciiTheme="minorHAnsi" w:hAnsiTheme="minorHAnsi" w:cstheme="minorHAnsi"/>
                <w:color w:val="auto"/>
                <w:sz w:val="22"/>
                <w:szCs w:val="22"/>
              </w:rPr>
            </w:pPr>
          </w:p>
          <w:p w:rsidR="00323103" w:rsidRDefault="00145937">
            <w:pPr>
              <w:rPr>
                <w:rFonts w:asciiTheme="minorHAnsi" w:hAnsiTheme="minorHAnsi" w:cstheme="minorHAnsi"/>
                <w:color w:val="auto"/>
                <w:sz w:val="22"/>
                <w:szCs w:val="22"/>
              </w:rPr>
            </w:pPr>
            <w:r>
              <w:rPr>
                <w:rFonts w:asciiTheme="minorHAnsi" w:hAnsiTheme="minorHAnsi" w:cstheme="minorHAnsi"/>
                <w:color w:val="auto"/>
                <w:sz w:val="22"/>
                <w:szCs w:val="22"/>
              </w:rPr>
              <w:t>Pour l’i</w:t>
            </w:r>
            <w:r>
              <w:rPr>
                <w:rFonts w:asciiTheme="minorHAnsi" w:hAnsiTheme="minorHAnsi" w:cstheme="minorHAnsi"/>
                <w:color w:val="auto"/>
                <w:sz w:val="22"/>
                <w:szCs w:val="22"/>
              </w:rPr>
              <w:t>nstance à qui adresser le document :</w:t>
            </w:r>
          </w:p>
          <w:p w:rsidR="00323103" w:rsidRDefault="00145937">
            <w:pPr>
              <w:rPr>
                <w:rFonts w:asciiTheme="minorHAnsi" w:hAnsiTheme="minorHAnsi" w:cstheme="minorHAnsi"/>
                <w:color w:val="auto"/>
                <w:sz w:val="22"/>
                <w:szCs w:val="22"/>
              </w:rPr>
            </w:pPr>
            <w:r>
              <w:rPr>
                <w:rFonts w:asciiTheme="minorHAnsi" w:hAnsiTheme="minorHAnsi" w:cstheme="minorHAnsi"/>
                <w:color w:val="auto"/>
                <w:sz w:val="22"/>
                <w:szCs w:val="22"/>
              </w:rPr>
              <w:t>Voir tableau, au point ci-dessous :</w:t>
            </w:r>
          </w:p>
          <w:p w:rsidR="00323103" w:rsidRDefault="00145937">
            <w:pPr>
              <w:rPr>
                <w:rFonts w:asciiTheme="minorHAnsi" w:hAnsiTheme="minorHAnsi" w:cstheme="minorHAnsi"/>
                <w:i/>
                <w:color w:val="auto"/>
                <w:sz w:val="22"/>
                <w:szCs w:val="22"/>
              </w:rPr>
            </w:pPr>
            <w:r>
              <w:rPr>
                <w:rFonts w:asciiTheme="minorHAnsi" w:hAnsiTheme="minorHAnsi" w:cstheme="minorHAnsi"/>
                <w:i/>
                <w:color w:val="auto"/>
                <w:sz w:val="22"/>
                <w:szCs w:val="22"/>
              </w:rPr>
              <w:t>A qui dois-je adresser les documents et quand ?</w:t>
            </w:r>
          </w:p>
          <w:p w:rsidR="00323103" w:rsidRDefault="00323103">
            <w:pPr>
              <w:rPr>
                <w:rFonts w:asciiTheme="minorHAnsi" w:hAnsiTheme="minorHAnsi" w:cstheme="minorHAnsi"/>
                <w:color w:val="auto"/>
                <w:sz w:val="22"/>
                <w:szCs w:val="22"/>
              </w:rPr>
            </w:pPr>
          </w:p>
        </w:tc>
      </w:tr>
      <w:tr w:rsidR="00323103" w:rsidTr="00323103">
        <w:trPr>
          <w:cnfStyle w:val="000000100000" w:firstRow="0" w:lastRow="0" w:firstColumn="0" w:lastColumn="0" w:oddVBand="0" w:evenVBand="0" w:oddHBand="1" w:evenHBand="0" w:firstRowFirstColumn="0" w:firstRowLastColumn="0" w:lastRowFirstColumn="0" w:lastRowLastColumn="0"/>
        </w:trPr>
        <w:tc>
          <w:tcPr>
            <w:tcW w:w="530" w:type="pct"/>
            <w:tcBorders>
              <w:top w:val="nil"/>
              <w:left w:val="single" w:sz="4" w:space="0" w:color="auto"/>
              <w:bottom w:val="single" w:sz="4" w:space="0" w:color="auto"/>
              <w:right w:val="single" w:sz="4" w:space="0" w:color="auto"/>
            </w:tcBorders>
          </w:tcPr>
          <w:p w:rsidR="00323103" w:rsidRDefault="00323103">
            <w:pPr>
              <w:jc w:val="center"/>
              <w:rPr>
                <w:rFonts w:asciiTheme="minorHAnsi" w:hAnsiTheme="minorHAnsi" w:cstheme="minorHAnsi"/>
                <w:b/>
                <w:color w:val="auto"/>
                <w:sz w:val="22"/>
                <w:szCs w:val="22"/>
              </w:rPr>
            </w:pPr>
          </w:p>
        </w:tc>
        <w:tc>
          <w:tcPr>
            <w:tcW w:w="1470" w:type="pct"/>
            <w:tcBorders>
              <w:top w:val="nil"/>
              <w:left w:val="single" w:sz="4" w:space="0" w:color="auto"/>
              <w:bottom w:val="single" w:sz="4" w:space="0" w:color="auto"/>
              <w:right w:val="single" w:sz="4" w:space="0" w:color="auto"/>
            </w:tcBorders>
          </w:tcPr>
          <w:p w:rsidR="00323103" w:rsidRDefault="00323103">
            <w:pPr>
              <w:rPr>
                <w:rFonts w:asciiTheme="minorHAnsi" w:hAnsiTheme="minorHAnsi" w:cstheme="minorHAnsi"/>
                <w:b/>
                <w:color w:val="auto"/>
                <w:sz w:val="22"/>
                <w:szCs w:val="22"/>
              </w:rPr>
            </w:pPr>
          </w:p>
        </w:tc>
        <w:tc>
          <w:tcPr>
            <w:tcW w:w="883" w:type="pct"/>
            <w:tcBorders>
              <w:top w:val="nil"/>
              <w:left w:val="single" w:sz="4" w:space="0" w:color="auto"/>
              <w:bottom w:val="single" w:sz="4" w:space="0" w:color="auto"/>
              <w:right w:val="single" w:sz="4" w:space="0" w:color="auto"/>
            </w:tcBorders>
          </w:tcPr>
          <w:p w:rsidR="00323103" w:rsidRDefault="00323103">
            <w:pPr>
              <w:jc w:val="center"/>
              <w:rPr>
                <w:rFonts w:asciiTheme="minorHAnsi" w:hAnsiTheme="minorHAnsi" w:cstheme="minorHAnsi"/>
                <w:b/>
                <w:color w:val="auto"/>
                <w:sz w:val="22"/>
                <w:szCs w:val="22"/>
              </w:rPr>
            </w:pPr>
          </w:p>
        </w:tc>
        <w:tc>
          <w:tcPr>
            <w:tcW w:w="647" w:type="pct"/>
            <w:tcBorders>
              <w:top w:val="nil"/>
              <w:left w:val="single" w:sz="4" w:space="0" w:color="auto"/>
              <w:bottom w:val="single" w:sz="4" w:space="0" w:color="auto"/>
              <w:right w:val="single" w:sz="4" w:space="0" w:color="auto"/>
            </w:tcBorders>
          </w:tcPr>
          <w:p w:rsidR="00323103" w:rsidRDefault="00323103">
            <w:pPr>
              <w:rPr>
                <w:rFonts w:asciiTheme="minorHAnsi" w:hAnsiTheme="minorHAnsi" w:cstheme="minorHAnsi"/>
                <w:b/>
                <w:color w:val="auto"/>
                <w:sz w:val="22"/>
                <w:szCs w:val="22"/>
              </w:rPr>
            </w:pPr>
          </w:p>
        </w:tc>
        <w:tc>
          <w:tcPr>
            <w:tcW w:w="765" w:type="pct"/>
            <w:tcBorders>
              <w:top w:val="nil"/>
              <w:left w:val="single" w:sz="4" w:space="0" w:color="auto"/>
              <w:bottom w:val="single" w:sz="4" w:space="0" w:color="auto"/>
              <w:right w:val="single" w:sz="4" w:space="0" w:color="auto"/>
            </w:tcBorders>
          </w:tcPr>
          <w:p w:rsidR="00323103" w:rsidRDefault="00323103">
            <w:pPr>
              <w:rPr>
                <w:rFonts w:asciiTheme="minorHAnsi" w:hAnsiTheme="minorHAnsi" w:cstheme="minorHAnsi"/>
                <w:b/>
                <w:color w:val="auto"/>
                <w:sz w:val="22"/>
                <w:szCs w:val="22"/>
              </w:rPr>
            </w:pPr>
          </w:p>
        </w:tc>
        <w:tc>
          <w:tcPr>
            <w:tcW w:w="705" w:type="pct"/>
            <w:tcBorders>
              <w:top w:val="nil"/>
              <w:left w:val="single" w:sz="4" w:space="0" w:color="auto"/>
              <w:bottom w:val="single" w:sz="4" w:space="0" w:color="auto"/>
              <w:right w:val="single" w:sz="4" w:space="0" w:color="auto"/>
            </w:tcBorders>
          </w:tcPr>
          <w:p w:rsidR="00323103" w:rsidRDefault="00323103">
            <w:pPr>
              <w:rPr>
                <w:rFonts w:asciiTheme="minorHAnsi" w:hAnsiTheme="minorHAnsi" w:cstheme="minorHAnsi"/>
                <w:b/>
                <w:color w:val="auto"/>
                <w:sz w:val="22"/>
                <w:szCs w:val="22"/>
              </w:rPr>
            </w:pPr>
          </w:p>
        </w:tc>
      </w:tr>
    </w:tbl>
    <w:p w:rsidR="00323103" w:rsidRDefault="00145937">
      <w:r>
        <w:br w:type="page"/>
      </w:r>
    </w:p>
    <w:tbl>
      <w:tblPr>
        <w:tblStyle w:val="Trameclaire-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1597"/>
        <w:gridCol w:w="4431"/>
        <w:gridCol w:w="2661"/>
        <w:gridCol w:w="1950"/>
        <w:gridCol w:w="2306"/>
        <w:gridCol w:w="2125"/>
      </w:tblGrid>
      <w:tr w:rsidR="00323103" w:rsidTr="00323103">
        <w:trPr>
          <w:cnfStyle w:val="100000000000" w:firstRow="1" w:lastRow="0" w:firstColumn="0" w:lastColumn="0" w:oddVBand="0" w:evenVBand="0" w:oddHBand="0" w:evenHBand="0" w:firstRowFirstColumn="0" w:firstRowLastColumn="0" w:lastRowFirstColumn="0" w:lastRowLastColumn="0"/>
        </w:trPr>
        <w:tc>
          <w:tcPr>
            <w:tcW w:w="530" w:type="pct"/>
            <w:tcBorders>
              <w:top w:val="none" w:sz="0" w:space="0" w:color="auto"/>
              <w:left w:val="none" w:sz="0" w:space="0" w:color="auto"/>
              <w:bottom w:val="none" w:sz="0" w:space="0" w:color="auto"/>
              <w:right w:val="none" w:sz="0" w:space="0" w:color="auto"/>
            </w:tcBorders>
          </w:tcPr>
          <w:p w:rsidR="00323103" w:rsidRDefault="00145937">
            <w:pPr>
              <w:jc w:val="center"/>
              <w:rPr>
                <w:rFonts w:asciiTheme="minorHAnsi" w:hAnsiTheme="minorHAnsi" w:cstheme="minorHAnsi"/>
                <w:b w:val="0"/>
                <w:color w:val="auto"/>
                <w:sz w:val="22"/>
                <w:szCs w:val="22"/>
              </w:rPr>
            </w:pPr>
            <w:r>
              <w:rPr>
                <w:rFonts w:asciiTheme="minorHAnsi" w:hAnsiTheme="minorHAnsi" w:cstheme="minorHAnsi"/>
                <w:b w:val="0"/>
                <w:color w:val="auto"/>
                <w:sz w:val="22"/>
                <w:szCs w:val="22"/>
              </w:rPr>
              <w:lastRenderedPageBreak/>
              <w:t>DISPO</w:t>
            </w:r>
          </w:p>
        </w:tc>
        <w:tc>
          <w:tcPr>
            <w:tcW w:w="1470" w:type="pct"/>
            <w:tcBorders>
              <w:top w:val="none" w:sz="0" w:space="0" w:color="auto"/>
              <w:left w:val="none" w:sz="0" w:space="0" w:color="auto"/>
              <w:bottom w:val="none" w:sz="0" w:space="0" w:color="auto"/>
              <w:right w:val="none" w:sz="0" w:space="0" w:color="auto"/>
            </w:tcBorders>
          </w:tcPr>
          <w:p w:rsidR="00323103" w:rsidRDefault="00145937">
            <w:pPr>
              <w:rPr>
                <w:rFonts w:asciiTheme="minorHAnsi" w:hAnsiTheme="minorHAnsi" w:cstheme="minorHAnsi"/>
                <w:b w:val="0"/>
                <w:color w:val="auto"/>
                <w:sz w:val="22"/>
                <w:szCs w:val="22"/>
              </w:rPr>
            </w:pPr>
            <w:r>
              <w:rPr>
                <w:rFonts w:asciiTheme="minorHAnsi" w:hAnsiTheme="minorHAnsi" w:cstheme="minorHAnsi"/>
                <w:b w:val="0"/>
                <w:color w:val="auto"/>
                <w:sz w:val="22"/>
                <w:szCs w:val="22"/>
              </w:rPr>
              <w:t xml:space="preserve">Relevé des mises en disponibilité par défaut d’emploi [disponibilités totale et pertes partielles de charge], avec </w:t>
            </w:r>
            <w:r>
              <w:rPr>
                <w:rFonts w:asciiTheme="minorHAnsi" w:hAnsiTheme="minorHAnsi" w:cstheme="minorHAnsi"/>
                <w:b w:val="0"/>
                <w:color w:val="auto"/>
                <w:sz w:val="22"/>
                <w:szCs w:val="22"/>
              </w:rPr>
              <w:t>indication :</w:t>
            </w:r>
          </w:p>
          <w:p w:rsidR="00323103" w:rsidRDefault="00323103">
            <w:pPr>
              <w:rPr>
                <w:rFonts w:asciiTheme="minorHAnsi" w:hAnsiTheme="minorHAnsi" w:cstheme="minorHAnsi"/>
                <w:b w:val="0"/>
                <w:color w:val="auto"/>
                <w:sz w:val="22"/>
                <w:szCs w:val="22"/>
              </w:rPr>
            </w:pPr>
          </w:p>
          <w:p w:rsidR="00323103" w:rsidRDefault="00145937">
            <w:pPr>
              <w:pStyle w:val="Paragraphedeliste"/>
              <w:numPr>
                <w:ilvl w:val="0"/>
                <w:numId w:val="53"/>
              </w:numPr>
              <w:rPr>
                <w:rFonts w:asciiTheme="minorHAnsi" w:hAnsiTheme="minorHAnsi" w:cstheme="minorHAnsi"/>
                <w:b w:val="0"/>
                <w:color w:val="auto"/>
                <w:sz w:val="22"/>
                <w:szCs w:val="22"/>
              </w:rPr>
            </w:pPr>
            <w:r>
              <w:rPr>
                <w:rFonts w:asciiTheme="minorHAnsi" w:hAnsiTheme="minorHAnsi" w:cstheme="minorHAnsi"/>
                <w:b w:val="0"/>
                <w:color w:val="auto"/>
                <w:sz w:val="22"/>
                <w:szCs w:val="22"/>
              </w:rPr>
              <w:t>des réaffectations, remises au travail et rappels provisoires en service internes PO ;</w:t>
            </w:r>
          </w:p>
          <w:p w:rsidR="00323103" w:rsidRDefault="00323103">
            <w:pPr>
              <w:pStyle w:val="Paragraphedeliste"/>
              <w:ind w:left="720"/>
              <w:rPr>
                <w:rFonts w:asciiTheme="minorHAnsi" w:hAnsiTheme="minorHAnsi" w:cstheme="minorHAnsi"/>
                <w:b w:val="0"/>
                <w:color w:val="auto"/>
                <w:sz w:val="22"/>
                <w:szCs w:val="22"/>
              </w:rPr>
            </w:pPr>
          </w:p>
          <w:p w:rsidR="00323103" w:rsidRDefault="00145937">
            <w:pPr>
              <w:pStyle w:val="Paragraphedeliste"/>
              <w:numPr>
                <w:ilvl w:val="0"/>
                <w:numId w:val="53"/>
              </w:numPr>
              <w:rPr>
                <w:rFonts w:asciiTheme="minorHAnsi" w:hAnsiTheme="minorHAnsi" w:cstheme="minorHAnsi"/>
                <w:b w:val="0"/>
                <w:color w:val="auto"/>
                <w:sz w:val="22"/>
                <w:szCs w:val="22"/>
              </w:rPr>
            </w:pPr>
            <w:r>
              <w:rPr>
                <w:rFonts w:asciiTheme="minorHAnsi" w:hAnsiTheme="minorHAnsi" w:cstheme="minorHAnsi"/>
                <w:b w:val="0"/>
                <w:color w:val="auto"/>
                <w:sz w:val="22"/>
                <w:szCs w:val="22"/>
              </w:rPr>
              <w:t>des reconductions de réaffectations et remises au travail internes et externes PO ;</w:t>
            </w:r>
          </w:p>
          <w:p w:rsidR="00323103" w:rsidRDefault="00323103">
            <w:pPr>
              <w:pStyle w:val="Paragraphedeliste"/>
              <w:ind w:left="720"/>
              <w:rPr>
                <w:rFonts w:asciiTheme="minorHAnsi" w:hAnsiTheme="minorHAnsi" w:cstheme="minorHAnsi"/>
                <w:b w:val="0"/>
                <w:color w:val="auto"/>
                <w:sz w:val="22"/>
                <w:szCs w:val="22"/>
              </w:rPr>
            </w:pPr>
          </w:p>
          <w:p w:rsidR="00323103" w:rsidRDefault="00145937">
            <w:pPr>
              <w:pStyle w:val="Paragraphedeliste"/>
              <w:numPr>
                <w:ilvl w:val="0"/>
                <w:numId w:val="53"/>
              </w:numPr>
              <w:rPr>
                <w:rFonts w:asciiTheme="minorHAnsi" w:hAnsiTheme="minorHAnsi" w:cstheme="minorHAnsi"/>
                <w:b w:val="0"/>
                <w:color w:val="auto"/>
                <w:sz w:val="22"/>
                <w:szCs w:val="22"/>
              </w:rPr>
            </w:pPr>
            <w:r>
              <w:rPr>
                <w:rFonts w:asciiTheme="minorHAnsi" w:hAnsiTheme="minorHAnsi" w:cstheme="minorHAnsi"/>
                <w:b w:val="0"/>
                <w:color w:val="auto"/>
                <w:sz w:val="22"/>
                <w:szCs w:val="22"/>
              </w:rPr>
              <w:t xml:space="preserve">des réaffectations et remises au travail d’initiative dans le réseau </w:t>
            </w:r>
            <w:r>
              <w:rPr>
                <w:rFonts w:asciiTheme="minorHAnsi" w:hAnsiTheme="minorHAnsi" w:cstheme="minorHAnsi"/>
                <w:b w:val="0"/>
                <w:color w:val="auto"/>
                <w:sz w:val="22"/>
                <w:szCs w:val="22"/>
              </w:rPr>
              <w:t>ou en inter</w:t>
            </w:r>
            <w:r>
              <w:rPr>
                <w:rFonts w:asciiTheme="minorHAnsi" w:hAnsiTheme="minorHAnsi" w:cstheme="minorHAnsi"/>
                <w:b w:val="0"/>
                <w:color w:val="auto"/>
                <w:sz w:val="22"/>
                <w:szCs w:val="22"/>
              </w:rPr>
              <w:t>-</w:t>
            </w:r>
            <w:r>
              <w:rPr>
                <w:rFonts w:asciiTheme="minorHAnsi" w:hAnsiTheme="minorHAnsi" w:cstheme="minorHAnsi"/>
                <w:b w:val="0"/>
                <w:color w:val="auto"/>
                <w:sz w:val="22"/>
                <w:szCs w:val="22"/>
              </w:rPr>
              <w:t>réseaux</w:t>
            </w:r>
          </w:p>
        </w:tc>
        <w:tc>
          <w:tcPr>
            <w:tcW w:w="883" w:type="pct"/>
            <w:tcBorders>
              <w:top w:val="none" w:sz="0" w:space="0" w:color="auto"/>
              <w:left w:val="none" w:sz="0" w:space="0" w:color="auto"/>
              <w:bottom w:val="none" w:sz="0" w:space="0" w:color="auto"/>
              <w:right w:val="none" w:sz="0" w:space="0" w:color="auto"/>
            </w:tcBorders>
          </w:tcPr>
          <w:p w:rsidR="00323103" w:rsidRDefault="00145937">
            <w:pPr>
              <w:jc w:val="center"/>
              <w:rPr>
                <w:rFonts w:asciiTheme="minorHAnsi" w:hAnsiTheme="minorHAnsi" w:cstheme="minorHAnsi"/>
                <w:b w:val="0"/>
                <w:color w:val="auto"/>
                <w:sz w:val="22"/>
                <w:szCs w:val="22"/>
              </w:rPr>
            </w:pPr>
            <w:r>
              <w:rPr>
                <w:rFonts w:asciiTheme="minorHAnsi" w:hAnsiTheme="minorHAnsi" w:cstheme="minorHAnsi"/>
                <w:b w:val="0"/>
                <w:color w:val="auto"/>
                <w:sz w:val="22"/>
                <w:szCs w:val="22"/>
              </w:rPr>
              <w:t xml:space="preserve">Annexe 3 ENCODAGE DISPO </w:t>
            </w:r>
            <w:r>
              <w:rPr>
                <w:rFonts w:asciiTheme="minorHAnsi" w:hAnsiTheme="minorHAnsi" w:cstheme="minorHAnsi"/>
                <w:b w:val="0"/>
                <w:color w:val="auto"/>
                <w:sz w:val="22"/>
                <w:szCs w:val="22"/>
              </w:rPr>
              <w:t xml:space="preserve">FOND  </w:t>
            </w:r>
            <w:r>
              <w:rPr>
                <w:rFonts w:asciiTheme="minorHAnsi" w:hAnsiTheme="minorHAnsi" w:cstheme="minorHAnsi"/>
                <w:b w:val="0"/>
                <w:color w:val="auto"/>
                <w:sz w:val="22"/>
                <w:szCs w:val="22"/>
              </w:rPr>
              <w:t>LIBRE 2023-2024</w:t>
            </w:r>
          </w:p>
        </w:tc>
        <w:tc>
          <w:tcPr>
            <w:tcW w:w="647" w:type="pct"/>
            <w:tcBorders>
              <w:top w:val="none" w:sz="0" w:space="0" w:color="auto"/>
              <w:left w:val="none" w:sz="0" w:space="0" w:color="auto"/>
              <w:bottom w:val="none" w:sz="0" w:space="0" w:color="auto"/>
              <w:right w:val="none" w:sz="0" w:space="0" w:color="auto"/>
            </w:tcBorders>
          </w:tcPr>
          <w:p w:rsidR="00323103" w:rsidRDefault="00145937">
            <w:pPr>
              <w:rPr>
                <w:rFonts w:asciiTheme="minorHAnsi" w:hAnsiTheme="minorHAnsi" w:cstheme="minorHAnsi"/>
                <w:b w:val="0"/>
                <w:color w:val="auto"/>
                <w:sz w:val="22"/>
                <w:szCs w:val="22"/>
              </w:rPr>
            </w:pPr>
            <w:r>
              <w:rPr>
                <w:rFonts w:asciiTheme="minorHAnsi" w:hAnsiTheme="minorHAnsi" w:cstheme="minorHAnsi"/>
                <w:b w:val="0"/>
                <w:color w:val="auto"/>
                <w:sz w:val="22"/>
                <w:szCs w:val="22"/>
              </w:rPr>
              <w:t>Par courriel</w:t>
            </w:r>
          </w:p>
        </w:tc>
        <w:tc>
          <w:tcPr>
            <w:tcW w:w="765" w:type="pct"/>
            <w:tcBorders>
              <w:top w:val="none" w:sz="0" w:space="0" w:color="auto"/>
              <w:left w:val="none" w:sz="0" w:space="0" w:color="auto"/>
              <w:bottom w:val="none" w:sz="0" w:space="0" w:color="auto"/>
              <w:right w:val="none" w:sz="0" w:space="0" w:color="auto"/>
            </w:tcBorders>
          </w:tcPr>
          <w:p w:rsidR="00323103" w:rsidRDefault="00145937">
            <w:pPr>
              <w:rPr>
                <w:rFonts w:asciiTheme="minorHAnsi" w:hAnsiTheme="minorHAnsi" w:cstheme="minorHAnsi"/>
                <w:b w:val="0"/>
                <w:color w:val="auto"/>
                <w:sz w:val="22"/>
                <w:szCs w:val="22"/>
              </w:rPr>
            </w:pPr>
            <w:r>
              <w:rPr>
                <w:rFonts w:asciiTheme="minorHAnsi" w:hAnsiTheme="minorHAnsi" w:cstheme="minorHAnsi"/>
                <w:b w:val="0"/>
                <w:color w:val="auto"/>
                <w:sz w:val="22"/>
                <w:szCs w:val="22"/>
              </w:rPr>
              <w:t xml:space="preserve">Etablir un nouveau relevé [sans les déclarations précédentes] si de nouvelles mises en disponibilité surviennent après les travaux de l’instance à qui vous avez adressé </w:t>
            </w:r>
            <w:r>
              <w:rPr>
                <w:rFonts w:asciiTheme="minorHAnsi" w:hAnsiTheme="minorHAnsi" w:cstheme="minorHAnsi"/>
                <w:b w:val="0"/>
                <w:color w:val="auto"/>
                <w:sz w:val="22"/>
                <w:szCs w:val="22"/>
              </w:rPr>
              <w:t>votre premier relevé</w:t>
            </w:r>
          </w:p>
          <w:p w:rsidR="00323103" w:rsidRDefault="00145937">
            <w:pPr>
              <w:rPr>
                <w:rFonts w:asciiTheme="minorHAnsi" w:hAnsiTheme="minorHAnsi" w:cstheme="minorHAnsi"/>
                <w:b w:val="0"/>
                <w:color w:val="auto"/>
                <w:sz w:val="22"/>
                <w:szCs w:val="22"/>
              </w:rPr>
            </w:pPr>
            <w:r>
              <w:rPr>
                <w:rFonts w:asciiTheme="minorHAnsi" w:hAnsiTheme="minorHAnsi" w:cstheme="minorHAnsi"/>
                <w:b w:val="0"/>
                <w:color w:val="auto"/>
                <w:sz w:val="22"/>
                <w:szCs w:val="22"/>
              </w:rPr>
              <w:t>Contacter le secrétariat avant l’envoi de ce nouveau relevé.</w:t>
            </w:r>
          </w:p>
          <w:p w:rsidR="00323103" w:rsidRDefault="00323103">
            <w:pPr>
              <w:rPr>
                <w:rFonts w:asciiTheme="minorHAnsi" w:hAnsiTheme="minorHAnsi" w:cstheme="minorHAnsi"/>
                <w:b w:val="0"/>
                <w:color w:val="auto"/>
                <w:sz w:val="22"/>
                <w:szCs w:val="22"/>
              </w:rPr>
            </w:pPr>
          </w:p>
          <w:p w:rsidR="00323103" w:rsidRDefault="00145937">
            <w:pPr>
              <w:rPr>
                <w:rFonts w:asciiTheme="minorHAnsi" w:hAnsiTheme="minorHAnsi" w:cstheme="minorHAnsi"/>
                <w:b w:val="0"/>
                <w:color w:val="auto"/>
                <w:sz w:val="22"/>
                <w:szCs w:val="22"/>
              </w:rPr>
            </w:pPr>
            <w:r>
              <w:rPr>
                <w:rFonts w:asciiTheme="minorHAnsi" w:hAnsiTheme="minorHAnsi" w:cstheme="minorHAnsi"/>
                <w:b w:val="0"/>
                <w:color w:val="auto"/>
                <w:sz w:val="22"/>
                <w:szCs w:val="22"/>
              </w:rPr>
              <w:t xml:space="preserve">Si la situation d’un membre du personnel évolue, déclarer dans un nouveau fichier l’ensemble de la situation de ce seul membre du personnel. Mettre en couleur les lignes ou </w:t>
            </w:r>
            <w:r>
              <w:rPr>
                <w:rFonts w:asciiTheme="minorHAnsi" w:hAnsiTheme="minorHAnsi" w:cstheme="minorHAnsi"/>
                <w:b w:val="0"/>
                <w:color w:val="auto"/>
                <w:sz w:val="22"/>
                <w:szCs w:val="22"/>
              </w:rPr>
              <w:t>les cellules qui modifient la déclaration initiale.</w:t>
            </w:r>
          </w:p>
        </w:tc>
        <w:tc>
          <w:tcPr>
            <w:tcW w:w="705" w:type="pct"/>
            <w:tcBorders>
              <w:top w:val="none" w:sz="0" w:space="0" w:color="auto"/>
              <w:left w:val="none" w:sz="0" w:space="0" w:color="auto"/>
              <w:bottom w:val="none" w:sz="0" w:space="0" w:color="auto"/>
              <w:right w:val="none" w:sz="0" w:space="0" w:color="auto"/>
            </w:tcBorders>
          </w:tcPr>
          <w:p w:rsidR="00323103" w:rsidRDefault="00145937">
            <w:pPr>
              <w:rPr>
                <w:rFonts w:asciiTheme="minorHAnsi" w:hAnsiTheme="minorHAnsi" w:cstheme="minorHAnsi"/>
                <w:b w:val="0"/>
                <w:color w:val="auto"/>
                <w:sz w:val="22"/>
                <w:szCs w:val="22"/>
              </w:rPr>
            </w:pPr>
            <w:r>
              <w:rPr>
                <w:rFonts w:asciiTheme="minorHAnsi" w:hAnsiTheme="minorHAnsi" w:cstheme="minorHAnsi"/>
                <w:b w:val="0"/>
                <w:color w:val="auto"/>
                <w:sz w:val="22"/>
                <w:szCs w:val="22"/>
              </w:rPr>
              <w:t>Voir tableau, au point ci-dessous :</w:t>
            </w:r>
          </w:p>
          <w:p w:rsidR="00323103" w:rsidRDefault="00145937">
            <w:pPr>
              <w:rPr>
                <w:rFonts w:asciiTheme="minorHAnsi" w:hAnsiTheme="minorHAnsi" w:cstheme="minorHAnsi"/>
                <w:b w:val="0"/>
                <w:i/>
                <w:color w:val="auto"/>
                <w:sz w:val="22"/>
                <w:szCs w:val="22"/>
              </w:rPr>
            </w:pPr>
            <w:r>
              <w:rPr>
                <w:rFonts w:asciiTheme="minorHAnsi" w:hAnsiTheme="minorHAnsi" w:cstheme="minorHAnsi"/>
                <w:b w:val="0"/>
                <w:i/>
                <w:color w:val="auto"/>
                <w:sz w:val="22"/>
                <w:szCs w:val="22"/>
              </w:rPr>
              <w:t>A qui dois-je adresser les documents et quand ?</w:t>
            </w:r>
          </w:p>
          <w:p w:rsidR="00323103" w:rsidRDefault="00323103">
            <w:pPr>
              <w:rPr>
                <w:rFonts w:asciiTheme="minorHAnsi" w:hAnsiTheme="minorHAnsi" w:cstheme="minorHAnsi"/>
                <w:b w:val="0"/>
                <w:color w:val="auto"/>
                <w:sz w:val="22"/>
                <w:szCs w:val="22"/>
              </w:rPr>
            </w:pPr>
          </w:p>
        </w:tc>
      </w:tr>
    </w:tbl>
    <w:p w:rsidR="00323103" w:rsidRDefault="00323103"/>
    <w:p w:rsidR="00323103" w:rsidRDefault="00145937">
      <w:r>
        <w:rPr>
          <w:b/>
          <w:bCs/>
        </w:rPr>
        <w:br w:type="page"/>
      </w:r>
    </w:p>
    <w:tbl>
      <w:tblPr>
        <w:tblStyle w:val="Trameclaire-Accent1"/>
        <w:tblW w:w="5000" w:type="pct"/>
        <w:tblLook w:val="0420" w:firstRow="1" w:lastRow="0" w:firstColumn="0" w:lastColumn="0" w:noHBand="0" w:noVBand="1"/>
      </w:tblPr>
      <w:tblGrid>
        <w:gridCol w:w="1477"/>
        <w:gridCol w:w="4093"/>
        <w:gridCol w:w="1474"/>
        <w:gridCol w:w="2131"/>
        <w:gridCol w:w="3276"/>
        <w:gridCol w:w="2619"/>
      </w:tblGrid>
      <w:tr w:rsidR="00323103" w:rsidTr="00323103">
        <w:trPr>
          <w:cnfStyle w:val="100000000000" w:firstRow="1" w:lastRow="0" w:firstColumn="0" w:lastColumn="0" w:oddVBand="0" w:evenVBand="0" w:oddHBand="0" w:evenHBand="0" w:firstRowFirstColumn="0" w:firstRowLastColumn="0" w:lastRowFirstColumn="0" w:lastRowLastColumn="0"/>
        </w:trPr>
        <w:tc>
          <w:tcPr>
            <w:tcW w:w="490" w:type="pct"/>
            <w:tcBorders>
              <w:top w:val="single" w:sz="4" w:space="0" w:color="auto"/>
              <w:left w:val="single" w:sz="4" w:space="0" w:color="auto"/>
              <w:right w:val="single" w:sz="4" w:space="0" w:color="auto"/>
            </w:tcBorders>
          </w:tcPr>
          <w:p w:rsidR="00323103" w:rsidRDefault="00145937">
            <w:pPr>
              <w:jc w:val="center"/>
              <w:rPr>
                <w:rFonts w:asciiTheme="minorHAnsi" w:hAnsiTheme="minorHAnsi" w:cstheme="minorHAnsi"/>
                <w:color w:val="auto"/>
                <w:sz w:val="22"/>
                <w:szCs w:val="22"/>
              </w:rPr>
            </w:pPr>
            <w:r>
              <w:rPr>
                <w:rFonts w:asciiTheme="minorHAnsi" w:hAnsiTheme="minorHAnsi" w:cstheme="minorHAnsi"/>
                <w:color w:val="auto"/>
                <w:sz w:val="22"/>
                <w:szCs w:val="22"/>
              </w:rPr>
              <w:lastRenderedPageBreak/>
              <w:t>Noms abrégés</w:t>
            </w:r>
          </w:p>
        </w:tc>
        <w:tc>
          <w:tcPr>
            <w:tcW w:w="1358" w:type="pct"/>
            <w:tcBorders>
              <w:top w:val="single" w:sz="4" w:space="0" w:color="auto"/>
              <w:left w:val="single" w:sz="4" w:space="0" w:color="auto"/>
              <w:right w:val="single" w:sz="4" w:space="0" w:color="auto"/>
            </w:tcBorders>
          </w:tcPr>
          <w:p w:rsidR="00323103" w:rsidRDefault="00145937">
            <w:pPr>
              <w:rPr>
                <w:rFonts w:asciiTheme="minorHAnsi" w:hAnsiTheme="minorHAnsi" w:cstheme="minorHAnsi"/>
                <w:color w:val="auto"/>
                <w:sz w:val="22"/>
                <w:szCs w:val="22"/>
              </w:rPr>
            </w:pPr>
            <w:r>
              <w:rPr>
                <w:rFonts w:asciiTheme="minorHAnsi" w:hAnsiTheme="minorHAnsi" w:cstheme="minorHAnsi"/>
                <w:color w:val="auto"/>
                <w:sz w:val="22"/>
                <w:szCs w:val="22"/>
              </w:rPr>
              <w:t>Documents</w:t>
            </w:r>
          </w:p>
        </w:tc>
        <w:tc>
          <w:tcPr>
            <w:tcW w:w="489" w:type="pct"/>
            <w:tcBorders>
              <w:top w:val="single" w:sz="4" w:space="0" w:color="auto"/>
              <w:left w:val="single" w:sz="4" w:space="0" w:color="auto"/>
              <w:right w:val="single" w:sz="4" w:space="0" w:color="auto"/>
            </w:tcBorders>
          </w:tcPr>
          <w:p w:rsidR="00323103" w:rsidRDefault="00145937">
            <w:pPr>
              <w:jc w:val="center"/>
              <w:rPr>
                <w:rFonts w:asciiTheme="minorHAnsi" w:hAnsiTheme="minorHAnsi" w:cstheme="minorHAnsi"/>
                <w:color w:val="auto"/>
                <w:sz w:val="22"/>
                <w:szCs w:val="22"/>
              </w:rPr>
            </w:pPr>
            <w:r>
              <w:rPr>
                <w:rFonts w:asciiTheme="minorHAnsi" w:hAnsiTheme="minorHAnsi" w:cstheme="minorHAnsi"/>
                <w:color w:val="auto"/>
                <w:sz w:val="22"/>
                <w:szCs w:val="22"/>
              </w:rPr>
              <w:t>Annexe à utiliser</w:t>
            </w:r>
          </w:p>
        </w:tc>
        <w:tc>
          <w:tcPr>
            <w:tcW w:w="707" w:type="pct"/>
            <w:tcBorders>
              <w:top w:val="single" w:sz="4" w:space="0" w:color="auto"/>
              <w:left w:val="single" w:sz="4" w:space="0" w:color="auto"/>
              <w:right w:val="single" w:sz="4" w:space="0" w:color="auto"/>
            </w:tcBorders>
          </w:tcPr>
          <w:p w:rsidR="00323103" w:rsidRDefault="00145937">
            <w:pPr>
              <w:rPr>
                <w:rFonts w:asciiTheme="minorHAnsi" w:hAnsiTheme="minorHAnsi" w:cstheme="minorHAnsi"/>
                <w:color w:val="auto"/>
                <w:sz w:val="22"/>
                <w:szCs w:val="22"/>
              </w:rPr>
            </w:pPr>
            <w:r>
              <w:rPr>
                <w:rFonts w:asciiTheme="minorHAnsi" w:hAnsiTheme="minorHAnsi" w:cstheme="minorHAnsi"/>
                <w:color w:val="auto"/>
                <w:sz w:val="22"/>
                <w:szCs w:val="22"/>
              </w:rPr>
              <w:t>Mode(s) de transmission</w:t>
            </w:r>
          </w:p>
        </w:tc>
        <w:tc>
          <w:tcPr>
            <w:tcW w:w="1087" w:type="pct"/>
            <w:tcBorders>
              <w:top w:val="single" w:sz="4" w:space="0" w:color="auto"/>
              <w:left w:val="single" w:sz="4" w:space="0" w:color="auto"/>
              <w:right w:val="single" w:sz="4" w:space="0" w:color="auto"/>
            </w:tcBorders>
          </w:tcPr>
          <w:p w:rsidR="00323103" w:rsidRDefault="00145937">
            <w:pPr>
              <w:rPr>
                <w:rFonts w:asciiTheme="minorHAnsi" w:hAnsiTheme="minorHAnsi" w:cstheme="minorHAnsi"/>
                <w:color w:val="auto"/>
                <w:sz w:val="22"/>
                <w:szCs w:val="22"/>
              </w:rPr>
            </w:pPr>
            <w:r>
              <w:rPr>
                <w:rFonts w:asciiTheme="minorHAnsi" w:hAnsiTheme="minorHAnsi" w:cstheme="minorHAnsi"/>
                <w:color w:val="auto"/>
                <w:sz w:val="22"/>
                <w:szCs w:val="22"/>
              </w:rPr>
              <w:t>Remarques</w:t>
            </w:r>
          </w:p>
        </w:tc>
        <w:tc>
          <w:tcPr>
            <w:tcW w:w="869" w:type="pct"/>
            <w:tcBorders>
              <w:top w:val="single" w:sz="4" w:space="0" w:color="auto"/>
              <w:left w:val="single" w:sz="4" w:space="0" w:color="auto"/>
              <w:right w:val="single" w:sz="4" w:space="0" w:color="auto"/>
            </w:tcBorders>
          </w:tcPr>
          <w:p w:rsidR="00323103" w:rsidRDefault="00145937">
            <w:pPr>
              <w:rPr>
                <w:rFonts w:asciiTheme="minorHAnsi" w:hAnsiTheme="minorHAnsi" w:cstheme="minorHAnsi"/>
                <w:color w:val="auto"/>
                <w:sz w:val="22"/>
                <w:szCs w:val="22"/>
              </w:rPr>
            </w:pPr>
            <w:r>
              <w:rPr>
                <w:rFonts w:asciiTheme="minorHAnsi" w:hAnsiTheme="minorHAnsi" w:cstheme="minorHAnsi"/>
                <w:color w:val="auto"/>
                <w:sz w:val="22"/>
                <w:szCs w:val="22"/>
              </w:rPr>
              <w:t>Délais règlementaires et instances</w:t>
            </w:r>
          </w:p>
        </w:tc>
      </w:tr>
      <w:tr w:rsidR="00323103" w:rsidTr="00323103">
        <w:trPr>
          <w:cnfStyle w:val="000000100000" w:firstRow="0" w:lastRow="0" w:firstColumn="0" w:lastColumn="0" w:oddVBand="0" w:evenVBand="0" w:oddHBand="1" w:evenHBand="0" w:firstRowFirstColumn="0" w:firstRowLastColumn="0" w:lastRowFirstColumn="0" w:lastRowLastColumn="0"/>
        </w:trPr>
        <w:tc>
          <w:tcPr>
            <w:tcW w:w="490" w:type="pct"/>
            <w:tcBorders>
              <w:top w:val="nil"/>
              <w:left w:val="single" w:sz="4" w:space="0" w:color="auto"/>
              <w:bottom w:val="nil"/>
              <w:right w:val="single" w:sz="4" w:space="0" w:color="auto"/>
            </w:tcBorders>
          </w:tcPr>
          <w:p w:rsidR="00323103" w:rsidRDefault="00323103">
            <w:pPr>
              <w:jc w:val="center"/>
              <w:rPr>
                <w:rFonts w:asciiTheme="minorHAnsi" w:hAnsiTheme="minorHAnsi" w:cstheme="minorHAnsi"/>
                <w:color w:val="auto"/>
                <w:sz w:val="22"/>
                <w:szCs w:val="22"/>
              </w:rPr>
            </w:pPr>
          </w:p>
        </w:tc>
        <w:tc>
          <w:tcPr>
            <w:tcW w:w="1358" w:type="pct"/>
            <w:tcBorders>
              <w:top w:val="nil"/>
              <w:left w:val="single" w:sz="4" w:space="0" w:color="auto"/>
              <w:bottom w:val="nil"/>
              <w:right w:val="single" w:sz="4" w:space="0" w:color="auto"/>
            </w:tcBorders>
          </w:tcPr>
          <w:p w:rsidR="00323103" w:rsidRDefault="00323103">
            <w:pPr>
              <w:rPr>
                <w:rFonts w:asciiTheme="minorHAnsi" w:hAnsiTheme="minorHAnsi" w:cstheme="minorHAnsi"/>
                <w:b/>
                <w:color w:val="auto"/>
                <w:sz w:val="22"/>
                <w:szCs w:val="22"/>
              </w:rPr>
            </w:pPr>
          </w:p>
        </w:tc>
        <w:tc>
          <w:tcPr>
            <w:tcW w:w="489" w:type="pct"/>
            <w:tcBorders>
              <w:top w:val="nil"/>
              <w:left w:val="single" w:sz="4" w:space="0" w:color="auto"/>
              <w:bottom w:val="nil"/>
              <w:right w:val="single" w:sz="4" w:space="0" w:color="auto"/>
            </w:tcBorders>
          </w:tcPr>
          <w:p w:rsidR="00323103" w:rsidRDefault="00323103">
            <w:pPr>
              <w:jc w:val="center"/>
              <w:rPr>
                <w:rFonts w:asciiTheme="minorHAnsi" w:hAnsiTheme="minorHAnsi" w:cstheme="minorHAnsi"/>
                <w:color w:val="auto"/>
                <w:sz w:val="22"/>
                <w:szCs w:val="22"/>
              </w:rPr>
            </w:pPr>
          </w:p>
        </w:tc>
        <w:tc>
          <w:tcPr>
            <w:tcW w:w="707" w:type="pct"/>
            <w:tcBorders>
              <w:top w:val="nil"/>
              <w:left w:val="single" w:sz="4" w:space="0" w:color="auto"/>
              <w:bottom w:val="nil"/>
              <w:right w:val="single" w:sz="4" w:space="0" w:color="auto"/>
            </w:tcBorders>
          </w:tcPr>
          <w:p w:rsidR="00323103" w:rsidRDefault="00323103">
            <w:pPr>
              <w:rPr>
                <w:rFonts w:asciiTheme="minorHAnsi" w:hAnsiTheme="minorHAnsi" w:cstheme="minorHAnsi"/>
                <w:color w:val="auto"/>
                <w:sz w:val="22"/>
                <w:szCs w:val="22"/>
              </w:rPr>
            </w:pPr>
          </w:p>
        </w:tc>
        <w:tc>
          <w:tcPr>
            <w:tcW w:w="1087" w:type="pct"/>
            <w:tcBorders>
              <w:top w:val="nil"/>
              <w:left w:val="single" w:sz="4" w:space="0" w:color="auto"/>
              <w:bottom w:val="nil"/>
              <w:right w:val="single" w:sz="4" w:space="0" w:color="auto"/>
            </w:tcBorders>
          </w:tcPr>
          <w:p w:rsidR="00323103" w:rsidRDefault="00323103">
            <w:pPr>
              <w:rPr>
                <w:rFonts w:asciiTheme="minorHAnsi" w:hAnsiTheme="minorHAnsi" w:cstheme="minorHAnsi"/>
                <w:color w:val="auto"/>
                <w:sz w:val="22"/>
                <w:szCs w:val="22"/>
              </w:rPr>
            </w:pPr>
          </w:p>
        </w:tc>
        <w:tc>
          <w:tcPr>
            <w:tcW w:w="869" w:type="pct"/>
            <w:tcBorders>
              <w:top w:val="nil"/>
              <w:left w:val="single" w:sz="4" w:space="0" w:color="auto"/>
              <w:bottom w:val="nil"/>
              <w:right w:val="single" w:sz="4" w:space="0" w:color="auto"/>
            </w:tcBorders>
          </w:tcPr>
          <w:p w:rsidR="00323103" w:rsidRDefault="00323103">
            <w:pPr>
              <w:rPr>
                <w:rFonts w:asciiTheme="minorHAnsi" w:hAnsiTheme="minorHAnsi" w:cstheme="minorHAnsi"/>
                <w:color w:val="auto"/>
                <w:sz w:val="22"/>
                <w:szCs w:val="22"/>
              </w:rPr>
            </w:pPr>
          </w:p>
        </w:tc>
      </w:tr>
      <w:tr w:rsidR="00323103" w:rsidTr="00323103">
        <w:tc>
          <w:tcPr>
            <w:tcW w:w="490" w:type="pct"/>
            <w:tcBorders>
              <w:top w:val="nil"/>
              <w:left w:val="single" w:sz="4" w:space="0" w:color="auto"/>
              <w:bottom w:val="nil"/>
              <w:right w:val="single" w:sz="4" w:space="0" w:color="auto"/>
            </w:tcBorders>
          </w:tcPr>
          <w:p w:rsidR="00323103" w:rsidRDefault="00145937">
            <w:pPr>
              <w:jc w:val="center"/>
              <w:rPr>
                <w:rFonts w:asciiTheme="minorHAnsi" w:hAnsiTheme="minorHAnsi" w:cstheme="minorHAnsi"/>
                <w:b/>
                <w:color w:val="auto"/>
                <w:sz w:val="22"/>
                <w:szCs w:val="22"/>
              </w:rPr>
            </w:pPr>
            <w:r>
              <w:rPr>
                <w:rFonts w:asciiTheme="minorHAnsi" w:hAnsiTheme="minorHAnsi" w:cstheme="minorHAnsi"/>
                <w:color w:val="auto"/>
                <w:sz w:val="22"/>
                <w:szCs w:val="22"/>
              </w:rPr>
              <w:t>EV</w:t>
            </w:r>
          </w:p>
        </w:tc>
        <w:tc>
          <w:tcPr>
            <w:tcW w:w="1358" w:type="pct"/>
            <w:tcBorders>
              <w:top w:val="nil"/>
              <w:left w:val="single" w:sz="4" w:space="0" w:color="auto"/>
              <w:bottom w:val="nil"/>
              <w:right w:val="single" w:sz="4" w:space="0" w:color="auto"/>
            </w:tcBorders>
          </w:tcPr>
          <w:p w:rsidR="00323103" w:rsidRDefault="00145937">
            <w:pPr>
              <w:rPr>
                <w:rFonts w:asciiTheme="minorHAnsi" w:hAnsiTheme="minorHAnsi" w:cstheme="minorHAnsi"/>
                <w:b/>
                <w:color w:val="auto"/>
                <w:sz w:val="22"/>
                <w:szCs w:val="22"/>
              </w:rPr>
            </w:pPr>
            <w:r>
              <w:rPr>
                <w:rFonts w:asciiTheme="minorHAnsi" w:hAnsiTheme="minorHAnsi" w:cstheme="minorHAnsi"/>
                <w:color w:val="auto"/>
                <w:sz w:val="22"/>
                <w:szCs w:val="22"/>
              </w:rPr>
              <w:t>Relevé des emplois vacants de 15 semaines consécutives et plus, protégés et non protégés contre des réaffectations et remises au travail par les Commissions zonales et centrales de gestion des emplois</w:t>
            </w:r>
          </w:p>
        </w:tc>
        <w:tc>
          <w:tcPr>
            <w:tcW w:w="489" w:type="pct"/>
            <w:tcBorders>
              <w:top w:val="nil"/>
              <w:left w:val="single" w:sz="4" w:space="0" w:color="auto"/>
              <w:bottom w:val="nil"/>
              <w:right w:val="single" w:sz="4" w:space="0" w:color="auto"/>
            </w:tcBorders>
          </w:tcPr>
          <w:p w:rsidR="00323103" w:rsidRDefault="00145937">
            <w:pPr>
              <w:jc w:val="center"/>
              <w:rPr>
                <w:rFonts w:asciiTheme="minorHAnsi" w:hAnsiTheme="minorHAnsi" w:cstheme="minorHAnsi"/>
                <w:b/>
                <w:color w:val="auto"/>
                <w:sz w:val="22"/>
                <w:szCs w:val="22"/>
              </w:rPr>
            </w:pPr>
            <w:r>
              <w:rPr>
                <w:rFonts w:asciiTheme="minorHAnsi" w:hAnsiTheme="minorHAnsi" w:cstheme="minorHAnsi"/>
                <w:color w:val="auto"/>
                <w:sz w:val="22"/>
                <w:szCs w:val="22"/>
              </w:rPr>
              <w:t>Annexe 4 ENCODAGE EV FOND LIBRE 2023-2024</w:t>
            </w:r>
          </w:p>
        </w:tc>
        <w:tc>
          <w:tcPr>
            <w:tcW w:w="707" w:type="pct"/>
            <w:tcBorders>
              <w:top w:val="nil"/>
              <w:left w:val="single" w:sz="4" w:space="0" w:color="auto"/>
              <w:bottom w:val="nil"/>
              <w:right w:val="single" w:sz="4" w:space="0" w:color="auto"/>
            </w:tcBorders>
          </w:tcPr>
          <w:p w:rsidR="00323103" w:rsidRDefault="00145937">
            <w:pPr>
              <w:rPr>
                <w:rFonts w:asciiTheme="minorHAnsi" w:hAnsiTheme="minorHAnsi" w:cstheme="minorHAnsi"/>
                <w:b/>
                <w:color w:val="auto"/>
                <w:sz w:val="22"/>
                <w:szCs w:val="22"/>
              </w:rPr>
            </w:pPr>
            <w:r>
              <w:rPr>
                <w:rFonts w:asciiTheme="minorHAnsi" w:hAnsiTheme="minorHAnsi" w:cstheme="minorHAnsi"/>
                <w:color w:val="auto"/>
                <w:sz w:val="22"/>
                <w:szCs w:val="22"/>
              </w:rPr>
              <w:t xml:space="preserve">Par </w:t>
            </w:r>
            <w:r>
              <w:rPr>
                <w:rFonts w:asciiTheme="minorHAnsi" w:hAnsiTheme="minorHAnsi" w:cstheme="minorHAnsi"/>
                <w:color w:val="auto"/>
                <w:sz w:val="22"/>
                <w:szCs w:val="22"/>
              </w:rPr>
              <w:t>courriel</w:t>
            </w:r>
          </w:p>
        </w:tc>
        <w:tc>
          <w:tcPr>
            <w:tcW w:w="1087" w:type="pct"/>
            <w:tcBorders>
              <w:top w:val="nil"/>
              <w:left w:val="single" w:sz="4" w:space="0" w:color="auto"/>
              <w:bottom w:val="nil"/>
              <w:right w:val="single" w:sz="4" w:space="0" w:color="auto"/>
            </w:tcBorders>
          </w:tcPr>
          <w:p w:rsidR="00323103" w:rsidRDefault="00145937">
            <w:pPr>
              <w:rPr>
                <w:rFonts w:asciiTheme="minorHAnsi" w:hAnsiTheme="minorHAnsi" w:cstheme="minorHAnsi"/>
                <w:color w:val="auto"/>
                <w:sz w:val="22"/>
                <w:szCs w:val="22"/>
              </w:rPr>
            </w:pPr>
            <w:r>
              <w:rPr>
                <w:rFonts w:asciiTheme="minorHAnsi" w:hAnsiTheme="minorHAnsi" w:cstheme="minorHAnsi"/>
                <w:color w:val="auto"/>
                <w:sz w:val="22"/>
                <w:szCs w:val="22"/>
              </w:rPr>
              <w:t>Etablir un nouveau relevé si des emplois sont devenus vacants pour 15 semaines et plus, après les travaux de l’instance à qui vous avez adressé votre premier relevé</w:t>
            </w:r>
          </w:p>
          <w:p w:rsidR="00323103" w:rsidRDefault="00145937">
            <w:pPr>
              <w:rPr>
                <w:rFonts w:asciiTheme="minorHAnsi" w:hAnsiTheme="minorHAnsi" w:cstheme="minorHAnsi"/>
                <w:b/>
                <w:color w:val="auto"/>
                <w:sz w:val="22"/>
                <w:szCs w:val="22"/>
              </w:rPr>
            </w:pPr>
            <w:r>
              <w:rPr>
                <w:rFonts w:asciiTheme="minorHAnsi" w:hAnsiTheme="minorHAnsi" w:cstheme="minorHAnsi"/>
                <w:color w:val="auto"/>
                <w:sz w:val="22"/>
                <w:szCs w:val="22"/>
              </w:rPr>
              <w:t>Contacter le secrétariat avant l’envoi de ce nouveau relevé.</w:t>
            </w:r>
          </w:p>
        </w:tc>
        <w:tc>
          <w:tcPr>
            <w:tcW w:w="869" w:type="pct"/>
            <w:tcBorders>
              <w:top w:val="nil"/>
              <w:left w:val="single" w:sz="4" w:space="0" w:color="auto"/>
              <w:bottom w:val="nil"/>
              <w:right w:val="single" w:sz="4" w:space="0" w:color="auto"/>
            </w:tcBorders>
          </w:tcPr>
          <w:p w:rsidR="00323103" w:rsidRDefault="00145937">
            <w:pPr>
              <w:rPr>
                <w:rFonts w:asciiTheme="minorHAnsi" w:hAnsiTheme="minorHAnsi" w:cstheme="minorHAnsi"/>
                <w:color w:val="auto"/>
                <w:sz w:val="22"/>
                <w:szCs w:val="22"/>
              </w:rPr>
            </w:pPr>
            <w:r>
              <w:rPr>
                <w:rFonts w:asciiTheme="minorHAnsi" w:hAnsiTheme="minorHAnsi" w:cstheme="minorHAnsi"/>
                <w:color w:val="auto"/>
                <w:sz w:val="22"/>
                <w:szCs w:val="22"/>
              </w:rPr>
              <w:t>Voir tableau, au poin</w:t>
            </w:r>
            <w:r>
              <w:rPr>
                <w:rFonts w:asciiTheme="minorHAnsi" w:hAnsiTheme="minorHAnsi" w:cstheme="minorHAnsi"/>
                <w:color w:val="auto"/>
                <w:sz w:val="22"/>
                <w:szCs w:val="22"/>
              </w:rPr>
              <w:t>t ci-dessous :</w:t>
            </w:r>
          </w:p>
          <w:p w:rsidR="00323103" w:rsidRDefault="00145937">
            <w:pPr>
              <w:rPr>
                <w:rFonts w:asciiTheme="minorHAnsi" w:hAnsiTheme="minorHAnsi" w:cstheme="minorHAnsi"/>
                <w:i/>
                <w:color w:val="auto"/>
                <w:sz w:val="22"/>
                <w:szCs w:val="22"/>
              </w:rPr>
            </w:pPr>
            <w:r>
              <w:rPr>
                <w:rFonts w:asciiTheme="minorHAnsi" w:hAnsiTheme="minorHAnsi" w:cstheme="minorHAnsi"/>
                <w:i/>
                <w:color w:val="auto"/>
                <w:sz w:val="22"/>
                <w:szCs w:val="22"/>
              </w:rPr>
              <w:t>A qui dois-je adresser les documents et quand ?</w:t>
            </w:r>
          </w:p>
          <w:p w:rsidR="00323103" w:rsidRDefault="00323103">
            <w:pPr>
              <w:rPr>
                <w:rFonts w:asciiTheme="minorHAnsi" w:hAnsiTheme="minorHAnsi" w:cstheme="minorHAnsi"/>
                <w:b/>
                <w:color w:val="auto"/>
                <w:sz w:val="22"/>
                <w:szCs w:val="22"/>
              </w:rPr>
            </w:pPr>
          </w:p>
        </w:tc>
      </w:tr>
      <w:tr w:rsidR="00323103" w:rsidTr="00323103">
        <w:trPr>
          <w:cnfStyle w:val="000000100000" w:firstRow="0" w:lastRow="0" w:firstColumn="0" w:lastColumn="0" w:oddVBand="0" w:evenVBand="0" w:oddHBand="1" w:evenHBand="0" w:firstRowFirstColumn="0" w:firstRowLastColumn="0" w:lastRowFirstColumn="0" w:lastRowLastColumn="0"/>
        </w:trPr>
        <w:tc>
          <w:tcPr>
            <w:tcW w:w="490" w:type="pct"/>
            <w:tcBorders>
              <w:top w:val="nil"/>
              <w:left w:val="single" w:sz="4" w:space="0" w:color="auto"/>
              <w:bottom w:val="nil"/>
              <w:right w:val="single" w:sz="4" w:space="0" w:color="auto"/>
            </w:tcBorders>
          </w:tcPr>
          <w:p w:rsidR="00323103" w:rsidRDefault="00323103">
            <w:pPr>
              <w:jc w:val="center"/>
              <w:rPr>
                <w:rFonts w:asciiTheme="minorHAnsi" w:hAnsiTheme="minorHAnsi" w:cstheme="minorHAnsi"/>
                <w:color w:val="auto"/>
                <w:sz w:val="22"/>
                <w:szCs w:val="22"/>
              </w:rPr>
            </w:pPr>
          </w:p>
        </w:tc>
        <w:tc>
          <w:tcPr>
            <w:tcW w:w="1358" w:type="pct"/>
            <w:tcBorders>
              <w:top w:val="nil"/>
              <w:left w:val="single" w:sz="4" w:space="0" w:color="auto"/>
              <w:bottom w:val="nil"/>
              <w:right w:val="single" w:sz="4" w:space="0" w:color="auto"/>
            </w:tcBorders>
          </w:tcPr>
          <w:p w:rsidR="00323103" w:rsidRDefault="00323103">
            <w:pPr>
              <w:rPr>
                <w:rFonts w:asciiTheme="minorHAnsi" w:hAnsiTheme="minorHAnsi" w:cstheme="minorHAnsi"/>
                <w:b/>
                <w:color w:val="auto"/>
                <w:sz w:val="22"/>
                <w:szCs w:val="22"/>
              </w:rPr>
            </w:pPr>
          </w:p>
        </w:tc>
        <w:tc>
          <w:tcPr>
            <w:tcW w:w="489" w:type="pct"/>
            <w:tcBorders>
              <w:top w:val="nil"/>
              <w:left w:val="single" w:sz="4" w:space="0" w:color="auto"/>
              <w:bottom w:val="nil"/>
              <w:right w:val="single" w:sz="4" w:space="0" w:color="auto"/>
            </w:tcBorders>
          </w:tcPr>
          <w:p w:rsidR="00323103" w:rsidRDefault="00323103">
            <w:pPr>
              <w:jc w:val="center"/>
              <w:rPr>
                <w:rFonts w:asciiTheme="minorHAnsi" w:hAnsiTheme="minorHAnsi" w:cstheme="minorHAnsi"/>
                <w:color w:val="auto"/>
                <w:sz w:val="22"/>
                <w:szCs w:val="22"/>
              </w:rPr>
            </w:pPr>
          </w:p>
        </w:tc>
        <w:tc>
          <w:tcPr>
            <w:tcW w:w="707" w:type="pct"/>
            <w:tcBorders>
              <w:top w:val="nil"/>
              <w:left w:val="single" w:sz="4" w:space="0" w:color="auto"/>
              <w:bottom w:val="nil"/>
              <w:right w:val="single" w:sz="4" w:space="0" w:color="auto"/>
            </w:tcBorders>
          </w:tcPr>
          <w:p w:rsidR="00323103" w:rsidRDefault="00323103">
            <w:pPr>
              <w:rPr>
                <w:rFonts w:asciiTheme="minorHAnsi" w:hAnsiTheme="minorHAnsi" w:cstheme="minorHAnsi"/>
                <w:color w:val="auto"/>
                <w:sz w:val="22"/>
                <w:szCs w:val="22"/>
              </w:rPr>
            </w:pPr>
          </w:p>
        </w:tc>
        <w:tc>
          <w:tcPr>
            <w:tcW w:w="1087" w:type="pct"/>
            <w:tcBorders>
              <w:top w:val="nil"/>
              <w:left w:val="single" w:sz="4" w:space="0" w:color="auto"/>
              <w:bottom w:val="nil"/>
              <w:right w:val="single" w:sz="4" w:space="0" w:color="auto"/>
            </w:tcBorders>
          </w:tcPr>
          <w:p w:rsidR="00323103" w:rsidRDefault="00323103">
            <w:pPr>
              <w:rPr>
                <w:rFonts w:asciiTheme="minorHAnsi" w:hAnsiTheme="minorHAnsi" w:cstheme="minorHAnsi"/>
                <w:color w:val="auto"/>
                <w:sz w:val="22"/>
                <w:szCs w:val="22"/>
              </w:rPr>
            </w:pPr>
          </w:p>
        </w:tc>
        <w:tc>
          <w:tcPr>
            <w:tcW w:w="869" w:type="pct"/>
            <w:tcBorders>
              <w:top w:val="nil"/>
              <w:left w:val="single" w:sz="4" w:space="0" w:color="auto"/>
              <w:bottom w:val="nil"/>
              <w:right w:val="single" w:sz="4" w:space="0" w:color="auto"/>
            </w:tcBorders>
          </w:tcPr>
          <w:p w:rsidR="00323103" w:rsidRDefault="00323103">
            <w:pPr>
              <w:rPr>
                <w:rFonts w:asciiTheme="minorHAnsi" w:hAnsiTheme="minorHAnsi" w:cstheme="minorHAnsi"/>
                <w:color w:val="auto"/>
                <w:sz w:val="22"/>
                <w:szCs w:val="22"/>
              </w:rPr>
            </w:pPr>
          </w:p>
        </w:tc>
      </w:tr>
      <w:tr w:rsidR="00323103" w:rsidTr="00323103">
        <w:tc>
          <w:tcPr>
            <w:tcW w:w="490" w:type="pct"/>
            <w:tcBorders>
              <w:top w:val="nil"/>
              <w:left w:val="single" w:sz="4" w:space="0" w:color="auto"/>
              <w:bottom w:val="single" w:sz="4" w:space="0" w:color="auto"/>
              <w:right w:val="single" w:sz="4" w:space="0" w:color="auto"/>
            </w:tcBorders>
          </w:tcPr>
          <w:p w:rsidR="00323103" w:rsidRDefault="00323103">
            <w:pPr>
              <w:jc w:val="center"/>
              <w:rPr>
                <w:rFonts w:asciiTheme="minorHAnsi" w:hAnsiTheme="minorHAnsi" w:cstheme="minorHAnsi"/>
                <w:color w:val="auto"/>
                <w:sz w:val="22"/>
                <w:szCs w:val="22"/>
              </w:rPr>
            </w:pPr>
          </w:p>
        </w:tc>
        <w:tc>
          <w:tcPr>
            <w:tcW w:w="1358" w:type="pct"/>
            <w:tcBorders>
              <w:top w:val="nil"/>
              <w:left w:val="single" w:sz="4" w:space="0" w:color="auto"/>
              <w:bottom w:val="single" w:sz="4" w:space="0" w:color="auto"/>
              <w:right w:val="single" w:sz="4" w:space="0" w:color="auto"/>
            </w:tcBorders>
          </w:tcPr>
          <w:p w:rsidR="00323103" w:rsidRDefault="00145937">
            <w:pPr>
              <w:rPr>
                <w:rFonts w:asciiTheme="minorHAnsi" w:hAnsiTheme="minorHAnsi" w:cstheme="minorHAnsi"/>
                <w:i/>
                <w:color w:val="auto"/>
                <w:sz w:val="22"/>
                <w:szCs w:val="22"/>
              </w:rPr>
            </w:pPr>
            <w:r>
              <w:rPr>
                <w:rFonts w:asciiTheme="minorHAnsi" w:hAnsiTheme="minorHAnsi" w:cstheme="minorHAnsi"/>
                <w:color w:val="auto"/>
                <w:sz w:val="22"/>
                <w:szCs w:val="22"/>
              </w:rPr>
              <w:t>Courrier d’authentification des données contenues dans les DNTA, dans les fichiers DISPO et EV</w:t>
            </w:r>
          </w:p>
          <w:p w:rsidR="00323103" w:rsidRDefault="00323103">
            <w:pPr>
              <w:rPr>
                <w:rFonts w:asciiTheme="minorHAnsi" w:hAnsiTheme="minorHAnsi" w:cstheme="minorHAnsi"/>
                <w:i/>
                <w:color w:val="auto"/>
                <w:sz w:val="22"/>
                <w:szCs w:val="22"/>
              </w:rPr>
            </w:pPr>
          </w:p>
          <w:p w:rsidR="00323103" w:rsidRDefault="00145937">
            <w:pPr>
              <w:rPr>
                <w:rFonts w:asciiTheme="minorHAnsi" w:hAnsiTheme="minorHAnsi" w:cstheme="minorHAnsi"/>
                <w:color w:val="auto"/>
                <w:sz w:val="22"/>
                <w:szCs w:val="22"/>
              </w:rPr>
            </w:pPr>
            <w:r>
              <w:rPr>
                <w:rFonts w:asciiTheme="minorHAnsi" w:hAnsiTheme="minorHAnsi" w:cstheme="minorHAnsi"/>
                <w:i/>
                <w:color w:val="auto"/>
                <w:sz w:val="22"/>
                <w:szCs w:val="22"/>
              </w:rPr>
              <w:t>A transmettre dans le courriel qui transmet les DNTA, les fichiers DISPO et/ou EV</w:t>
            </w:r>
            <w:r>
              <w:rPr>
                <w:rFonts w:asciiTheme="minorHAnsi" w:hAnsiTheme="minorHAnsi" w:cstheme="minorHAnsi"/>
                <w:color w:val="auto"/>
                <w:sz w:val="22"/>
                <w:szCs w:val="22"/>
              </w:rPr>
              <w:t xml:space="preserve"> : </w:t>
            </w:r>
          </w:p>
        </w:tc>
        <w:tc>
          <w:tcPr>
            <w:tcW w:w="489" w:type="pct"/>
            <w:tcBorders>
              <w:top w:val="nil"/>
              <w:left w:val="single" w:sz="4" w:space="0" w:color="auto"/>
              <w:bottom w:val="single" w:sz="4" w:space="0" w:color="auto"/>
              <w:right w:val="single" w:sz="4" w:space="0" w:color="auto"/>
            </w:tcBorders>
          </w:tcPr>
          <w:p w:rsidR="00323103" w:rsidRDefault="00323103">
            <w:pPr>
              <w:jc w:val="center"/>
              <w:rPr>
                <w:rFonts w:asciiTheme="minorHAnsi" w:hAnsiTheme="minorHAnsi" w:cstheme="minorHAnsi"/>
                <w:color w:val="auto"/>
                <w:sz w:val="22"/>
                <w:szCs w:val="22"/>
              </w:rPr>
            </w:pPr>
          </w:p>
        </w:tc>
        <w:tc>
          <w:tcPr>
            <w:tcW w:w="707" w:type="pct"/>
            <w:tcBorders>
              <w:top w:val="nil"/>
              <w:left w:val="single" w:sz="4" w:space="0" w:color="auto"/>
              <w:bottom w:val="single" w:sz="4" w:space="0" w:color="auto"/>
              <w:right w:val="single" w:sz="4" w:space="0" w:color="auto"/>
            </w:tcBorders>
          </w:tcPr>
          <w:p w:rsidR="00323103" w:rsidRDefault="00145937">
            <w:pPr>
              <w:rPr>
                <w:rFonts w:asciiTheme="minorHAnsi" w:hAnsiTheme="minorHAnsi" w:cstheme="minorHAnsi"/>
                <w:color w:val="auto"/>
                <w:sz w:val="22"/>
                <w:szCs w:val="22"/>
              </w:rPr>
            </w:pPr>
            <w:r>
              <w:rPr>
                <w:rFonts w:asciiTheme="minorHAnsi" w:hAnsiTheme="minorHAnsi" w:cstheme="minorHAnsi"/>
                <w:color w:val="auto"/>
                <w:sz w:val="22"/>
                <w:szCs w:val="22"/>
              </w:rPr>
              <w:t>Par courriel</w:t>
            </w:r>
          </w:p>
        </w:tc>
        <w:tc>
          <w:tcPr>
            <w:tcW w:w="1087" w:type="pct"/>
            <w:tcBorders>
              <w:top w:val="nil"/>
              <w:left w:val="single" w:sz="4" w:space="0" w:color="auto"/>
              <w:bottom w:val="single" w:sz="4" w:space="0" w:color="auto"/>
              <w:right w:val="single" w:sz="4" w:space="0" w:color="auto"/>
            </w:tcBorders>
          </w:tcPr>
          <w:p w:rsidR="00323103" w:rsidRDefault="00145937">
            <w:pPr>
              <w:rPr>
                <w:rFonts w:asciiTheme="minorHAnsi" w:eastAsia="MS Mincho" w:hAnsiTheme="minorHAnsi" w:cstheme="minorHAnsi"/>
                <w:color w:val="auto"/>
                <w:sz w:val="22"/>
                <w:szCs w:val="22"/>
                <w:lang w:eastAsia="ja-JP"/>
              </w:rPr>
            </w:pPr>
            <w:r>
              <w:rPr>
                <w:rFonts w:asciiTheme="minorHAnsi" w:hAnsiTheme="minorHAnsi" w:cstheme="minorHAnsi"/>
                <w:color w:val="auto"/>
                <w:sz w:val="22"/>
                <w:szCs w:val="22"/>
              </w:rPr>
              <w:t xml:space="preserve">Courrier revêtu de la signature du </w:t>
            </w:r>
            <w:r>
              <w:rPr>
                <w:rFonts w:asciiTheme="minorHAnsi" w:eastAsia="MS Mincho" w:hAnsiTheme="minorHAnsi" w:cstheme="minorHAnsi"/>
                <w:color w:val="auto"/>
                <w:sz w:val="22"/>
                <w:szCs w:val="22"/>
                <w:lang w:eastAsia="ja-JP"/>
              </w:rPr>
              <w:t>président du Pouvoir organisateur ou de son mandataire.</w:t>
            </w:r>
          </w:p>
          <w:p w:rsidR="00323103" w:rsidRDefault="00323103">
            <w:pPr>
              <w:rPr>
                <w:rFonts w:asciiTheme="minorHAnsi" w:eastAsia="MS Mincho" w:hAnsiTheme="minorHAnsi" w:cstheme="minorHAnsi"/>
                <w:color w:val="auto"/>
                <w:sz w:val="22"/>
                <w:szCs w:val="22"/>
                <w:lang w:eastAsia="ja-JP"/>
              </w:rPr>
            </w:pPr>
          </w:p>
          <w:p w:rsidR="00323103" w:rsidRDefault="00145937">
            <w:pPr>
              <w:rPr>
                <w:rFonts w:asciiTheme="minorHAnsi" w:hAnsiTheme="minorHAnsi" w:cstheme="minorHAnsi"/>
                <w:color w:val="auto"/>
                <w:sz w:val="22"/>
                <w:szCs w:val="22"/>
              </w:rPr>
            </w:pPr>
            <w:r>
              <w:rPr>
                <w:rFonts w:asciiTheme="minorHAnsi" w:eastAsia="MS Mincho" w:hAnsiTheme="minorHAnsi" w:cstheme="minorHAnsi"/>
                <w:color w:val="auto"/>
                <w:sz w:val="22"/>
                <w:szCs w:val="22"/>
                <w:lang w:eastAsia="ja-JP"/>
              </w:rPr>
              <w:t>Courier original à conserver dans les archives du PO, pour pouvoir le transmettre en cas de demande.</w:t>
            </w:r>
          </w:p>
        </w:tc>
        <w:tc>
          <w:tcPr>
            <w:tcW w:w="869" w:type="pct"/>
            <w:tcBorders>
              <w:top w:val="nil"/>
              <w:left w:val="single" w:sz="4" w:space="0" w:color="auto"/>
              <w:bottom w:val="single" w:sz="4" w:space="0" w:color="auto"/>
              <w:right w:val="single" w:sz="4" w:space="0" w:color="auto"/>
            </w:tcBorders>
          </w:tcPr>
          <w:p w:rsidR="00323103" w:rsidRDefault="00323103">
            <w:pPr>
              <w:rPr>
                <w:rFonts w:asciiTheme="minorHAnsi" w:hAnsiTheme="minorHAnsi" w:cstheme="minorHAnsi"/>
                <w:color w:val="auto"/>
                <w:sz w:val="22"/>
                <w:szCs w:val="22"/>
              </w:rPr>
            </w:pPr>
          </w:p>
        </w:tc>
      </w:tr>
    </w:tbl>
    <w:p w:rsidR="00323103" w:rsidRDefault="00323103">
      <w:pPr>
        <w:rPr>
          <w:rFonts w:ascii="Calibri" w:hAnsi="Calibri" w:cs="Calibri"/>
          <w:b/>
          <w:sz w:val="22"/>
          <w:szCs w:val="22"/>
        </w:rPr>
      </w:pPr>
    </w:p>
    <w:p w:rsidR="00323103" w:rsidRDefault="00323103">
      <w:pPr>
        <w:suppressAutoHyphens w:val="0"/>
        <w:rPr>
          <w:rFonts w:ascii="Calibri" w:hAnsi="Calibri" w:cs="Calibri"/>
          <w:b/>
          <w:sz w:val="22"/>
          <w:szCs w:val="22"/>
        </w:rPr>
      </w:pPr>
    </w:p>
    <w:p w:rsidR="00323103" w:rsidRDefault="00323103">
      <w:pPr>
        <w:suppressAutoHyphens w:val="0"/>
        <w:rPr>
          <w:rFonts w:ascii="Calibri" w:hAnsi="Calibri" w:cs="Calibri"/>
          <w:b/>
          <w:sz w:val="22"/>
          <w:szCs w:val="22"/>
        </w:rPr>
      </w:pPr>
    </w:p>
    <w:p w:rsidR="00323103" w:rsidRDefault="00323103">
      <w:pPr>
        <w:suppressAutoHyphens w:val="0"/>
        <w:rPr>
          <w:rFonts w:ascii="Calibri" w:hAnsi="Calibri" w:cs="Calibri"/>
          <w:b/>
          <w:sz w:val="22"/>
          <w:szCs w:val="22"/>
        </w:rPr>
      </w:pPr>
    </w:p>
    <w:p w:rsidR="00323103" w:rsidRDefault="00323103">
      <w:pPr>
        <w:suppressAutoHyphens w:val="0"/>
        <w:rPr>
          <w:rFonts w:ascii="Calibri" w:hAnsi="Calibri" w:cs="Calibri"/>
          <w:b/>
          <w:sz w:val="22"/>
          <w:szCs w:val="22"/>
        </w:rPr>
      </w:pPr>
    </w:p>
    <w:p w:rsidR="00323103" w:rsidRDefault="00323103">
      <w:pPr>
        <w:suppressAutoHyphens w:val="0"/>
        <w:rPr>
          <w:rFonts w:ascii="Calibri" w:hAnsi="Calibri" w:cs="Calibri"/>
          <w:b/>
          <w:sz w:val="22"/>
          <w:szCs w:val="22"/>
        </w:rPr>
      </w:pPr>
    </w:p>
    <w:p w:rsidR="00323103" w:rsidRDefault="00323103">
      <w:pPr>
        <w:suppressAutoHyphens w:val="0"/>
        <w:rPr>
          <w:rFonts w:ascii="Calibri" w:hAnsi="Calibri" w:cs="Calibri"/>
          <w:b/>
          <w:sz w:val="22"/>
          <w:szCs w:val="22"/>
        </w:rPr>
      </w:pPr>
    </w:p>
    <w:p w:rsidR="00323103" w:rsidRDefault="00323103">
      <w:pPr>
        <w:suppressAutoHyphens w:val="0"/>
        <w:rPr>
          <w:rFonts w:ascii="Calibri" w:hAnsi="Calibri" w:cs="Calibri"/>
          <w:b/>
          <w:sz w:val="22"/>
          <w:szCs w:val="22"/>
        </w:rPr>
      </w:pPr>
    </w:p>
    <w:p w:rsidR="00323103" w:rsidRDefault="00323103">
      <w:pPr>
        <w:suppressAutoHyphens w:val="0"/>
        <w:rPr>
          <w:rFonts w:ascii="Calibri" w:hAnsi="Calibri" w:cs="Calibri"/>
          <w:b/>
          <w:sz w:val="22"/>
          <w:szCs w:val="22"/>
        </w:rPr>
      </w:pPr>
    </w:p>
    <w:p w:rsidR="00323103" w:rsidRDefault="00323103">
      <w:pPr>
        <w:suppressAutoHyphens w:val="0"/>
        <w:rPr>
          <w:rFonts w:ascii="Calibri" w:hAnsi="Calibri" w:cs="Calibri"/>
          <w:b/>
          <w:sz w:val="22"/>
          <w:szCs w:val="22"/>
        </w:rPr>
      </w:pPr>
    </w:p>
    <w:p w:rsidR="00323103" w:rsidRDefault="00323103">
      <w:pPr>
        <w:suppressAutoHyphens w:val="0"/>
        <w:rPr>
          <w:rFonts w:ascii="Calibri" w:hAnsi="Calibri" w:cs="Calibri"/>
          <w:b/>
          <w:sz w:val="22"/>
          <w:szCs w:val="22"/>
        </w:rPr>
      </w:pPr>
    </w:p>
    <w:p w:rsidR="00323103" w:rsidRDefault="00323103">
      <w:pPr>
        <w:suppressAutoHyphens w:val="0"/>
        <w:rPr>
          <w:rFonts w:ascii="Calibri" w:hAnsi="Calibri" w:cs="Calibri"/>
          <w:b/>
          <w:sz w:val="22"/>
          <w:szCs w:val="22"/>
        </w:rPr>
      </w:pPr>
    </w:p>
    <w:p w:rsidR="00323103" w:rsidRDefault="00323103">
      <w:pPr>
        <w:suppressAutoHyphens w:val="0"/>
        <w:rPr>
          <w:rFonts w:ascii="Calibri" w:hAnsi="Calibri" w:cs="Calibri"/>
          <w:b/>
          <w:sz w:val="22"/>
          <w:szCs w:val="22"/>
        </w:rPr>
      </w:pPr>
    </w:p>
    <w:p w:rsidR="00323103" w:rsidRDefault="00323103">
      <w:pPr>
        <w:suppressAutoHyphens w:val="0"/>
        <w:rPr>
          <w:rFonts w:ascii="Calibri" w:hAnsi="Calibri" w:cs="Calibri"/>
          <w:b/>
          <w:sz w:val="22"/>
          <w:szCs w:val="22"/>
        </w:rPr>
      </w:pPr>
    </w:p>
    <w:p w:rsidR="00323103" w:rsidRDefault="00323103">
      <w:pPr>
        <w:suppressAutoHyphens w:val="0"/>
        <w:rPr>
          <w:rFonts w:ascii="Calibri" w:hAnsi="Calibri" w:cs="Calibri"/>
          <w:b/>
          <w:sz w:val="22"/>
          <w:szCs w:val="22"/>
        </w:rPr>
      </w:pPr>
    </w:p>
    <w:p w:rsidR="00323103" w:rsidRDefault="00145937">
      <w:pPr>
        <w:tabs>
          <w:tab w:val="left" w:pos="7665"/>
          <w:tab w:val="right" w:pos="10772"/>
        </w:tabs>
        <w:suppressAutoHyphens w:val="0"/>
        <w:jc w:val="right"/>
        <w:rPr>
          <w:rFonts w:ascii="Calibri" w:hAnsi="Calibri" w:cs="Calibri"/>
          <w:b/>
          <w:sz w:val="22"/>
          <w:szCs w:val="22"/>
        </w:rPr>
        <w:sectPr w:rsidR="00323103">
          <w:pgSz w:w="16838" w:h="11906" w:orient="landscape"/>
          <w:pgMar w:top="1134" w:right="851" w:bottom="424" w:left="907" w:header="720" w:footer="720" w:gutter="0"/>
          <w:cols w:space="720"/>
          <w:docGrid w:linePitch="600" w:charSpace="40960"/>
        </w:sectPr>
      </w:pPr>
      <w:r>
        <w:rPr>
          <w:rFonts w:ascii="Calibri" w:hAnsi="Calibri" w:cs="Calibri"/>
          <w:i/>
          <w:sz w:val="22"/>
          <w:szCs w:val="22"/>
        </w:rPr>
        <w:tab/>
      </w:r>
      <w:r>
        <w:rPr>
          <w:rFonts w:ascii="Calibri" w:hAnsi="Calibri" w:cs="Calibri"/>
          <w:i/>
          <w:sz w:val="22"/>
          <w:szCs w:val="22"/>
        </w:rPr>
        <w:tab/>
      </w:r>
      <w:hyperlink w:anchor="TableMatière_Toc113612167" w:history="1">
        <w:r>
          <w:rPr>
            <w:rStyle w:val="Lienhypertexte"/>
            <w:rFonts w:ascii="Calibri" w:hAnsi="Calibri" w:cs="Calibri"/>
            <w:i/>
            <w:sz w:val="22"/>
            <w:szCs w:val="22"/>
          </w:rPr>
          <w:t>Retour à la table des matières</w:t>
        </w:r>
      </w:hyperlink>
      <w:r>
        <w:rPr>
          <w:rFonts w:ascii="Calibri" w:hAnsi="Calibri" w:cs="Calibri"/>
          <w:b/>
          <w:sz w:val="22"/>
          <w:szCs w:val="22"/>
        </w:rPr>
        <w:br w:type="page"/>
      </w:r>
    </w:p>
    <w:p w:rsidR="00323103" w:rsidRDefault="00323103">
      <w:pPr>
        <w:suppressAutoHyphens w:val="0"/>
        <w:rPr>
          <w:rFonts w:ascii="Calibri" w:hAnsi="Calibri" w:cs="Calibri"/>
          <w:b/>
          <w:sz w:val="22"/>
          <w:szCs w:val="22"/>
        </w:rPr>
      </w:pPr>
    </w:p>
    <w:tbl>
      <w:tblPr>
        <w:tblW w:w="9638" w:type="dxa"/>
        <w:tblLayout w:type="fixed"/>
        <w:tblCellMar>
          <w:top w:w="55" w:type="dxa"/>
          <w:left w:w="55" w:type="dxa"/>
          <w:bottom w:w="55" w:type="dxa"/>
          <w:right w:w="55" w:type="dxa"/>
        </w:tblCellMar>
        <w:tblLook w:val="0000" w:firstRow="0" w:lastRow="0" w:firstColumn="0" w:lastColumn="0" w:noHBand="0" w:noVBand="0"/>
      </w:tblPr>
      <w:tblGrid>
        <w:gridCol w:w="1990"/>
        <w:gridCol w:w="7648"/>
      </w:tblGrid>
      <w:tr w:rsidR="00323103">
        <w:tc>
          <w:tcPr>
            <w:tcW w:w="1990" w:type="dxa"/>
          </w:tcPr>
          <w:p w:rsidR="00323103" w:rsidRDefault="00145937">
            <w:pPr>
              <w:spacing w:before="100" w:beforeAutospacing="1" w:after="100" w:afterAutospacing="1"/>
              <w:rPr>
                <w:rFonts w:ascii="Calibri" w:eastAsia="Songti SC" w:hAnsi="Calibri" w:cs="Calibri"/>
                <w:color w:val="000000"/>
                <w:kern w:val="2"/>
                <w:sz w:val="22"/>
                <w:szCs w:val="24"/>
                <w:lang w:eastAsia="zh-CN" w:bidi="hi-IN"/>
              </w:rPr>
            </w:pPr>
            <w:r>
              <w:rPr>
                <w:rFonts w:ascii="Calibri" w:eastAsia="Songti SC" w:hAnsi="Calibri" w:cs="Calibri"/>
                <w:noProof/>
                <w:color w:val="000000"/>
                <w:kern w:val="2"/>
                <w:sz w:val="22"/>
                <w:szCs w:val="24"/>
                <w:lang w:val="fr-BE" w:eastAsia="fr-BE"/>
              </w:rPr>
              <w:drawing>
                <wp:inline distT="0" distB="0" distL="0" distR="0">
                  <wp:extent cx="416688" cy="416688"/>
                  <wp:effectExtent l="0" t="0" r="2540" b="2540"/>
                  <wp:docPr id="16" name="Image 16" descr="courr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urrie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9033" cy="419033"/>
                          </a:xfrm>
                          <a:prstGeom prst="rect">
                            <a:avLst/>
                          </a:prstGeom>
                          <a:noFill/>
                          <a:ln>
                            <a:noFill/>
                          </a:ln>
                        </pic:spPr>
                      </pic:pic>
                    </a:graphicData>
                  </a:graphic>
                </wp:inline>
              </w:drawing>
            </w:r>
            <w:r>
              <w:rPr>
                <w:rFonts w:ascii="Calibri" w:eastAsia="Songti SC" w:hAnsi="Calibri" w:cs="Calibri"/>
                <w:noProof/>
                <w:color w:val="000000"/>
                <w:kern w:val="2"/>
                <w:sz w:val="22"/>
                <w:szCs w:val="24"/>
                <w:lang w:val="fr-BE" w:eastAsia="fr-BE"/>
              </w:rPr>
              <w:drawing>
                <wp:inline distT="0" distB="0" distL="0" distR="0">
                  <wp:extent cx="434051" cy="434051"/>
                  <wp:effectExtent l="0" t="0" r="4445" b="4445"/>
                  <wp:docPr id="17" name="Image 17" descr="calendr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lendrie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1394" cy="441394"/>
                          </a:xfrm>
                          <a:prstGeom prst="rect">
                            <a:avLst/>
                          </a:prstGeom>
                          <a:noFill/>
                          <a:ln>
                            <a:noFill/>
                          </a:ln>
                        </pic:spPr>
                      </pic:pic>
                    </a:graphicData>
                  </a:graphic>
                </wp:inline>
              </w:drawing>
            </w:r>
          </w:p>
          <w:p w:rsidR="00323103" w:rsidRDefault="00323103">
            <w:pPr>
              <w:spacing w:before="100" w:beforeAutospacing="1" w:after="100" w:afterAutospacing="1"/>
              <w:rPr>
                <w:rFonts w:ascii="Calibri" w:eastAsia="Songti SC" w:hAnsi="Calibri" w:cs="Calibri"/>
                <w:color w:val="000000"/>
                <w:kern w:val="2"/>
                <w:sz w:val="22"/>
                <w:szCs w:val="24"/>
                <w:lang w:eastAsia="zh-CN" w:bidi="hi-IN"/>
              </w:rPr>
            </w:pPr>
          </w:p>
        </w:tc>
        <w:tc>
          <w:tcPr>
            <w:tcW w:w="7648" w:type="dxa"/>
            <w:vAlign w:val="center"/>
          </w:tcPr>
          <w:p w:rsidR="00323103" w:rsidRDefault="00145937">
            <w:pPr>
              <w:pStyle w:val="Annexe0-Titre1"/>
            </w:pPr>
            <w:bookmarkStart w:id="6" w:name="_Toc109040761"/>
            <w:bookmarkStart w:id="7" w:name="_Toc138069775"/>
            <w:r>
              <w:t>Echéances à respecter</w:t>
            </w:r>
            <w:bookmarkEnd w:id="6"/>
            <w:r>
              <w:t xml:space="preserve"> pour le renvoi des différents documents et fichiers</w:t>
            </w:r>
            <w:bookmarkEnd w:id="7"/>
          </w:p>
        </w:tc>
      </w:tr>
    </w:tbl>
    <w:p w:rsidR="00323103" w:rsidRDefault="00145937">
      <w:pPr>
        <w:suppressAutoHyphens w:val="0"/>
        <w:spacing w:line="276" w:lineRule="auto"/>
        <w:jc w:val="both"/>
        <w:rPr>
          <w:rFonts w:ascii="Calibri" w:eastAsia="Calibri" w:hAnsi="Calibri"/>
          <w:sz w:val="22"/>
          <w:szCs w:val="22"/>
          <w:lang w:val="fr-BE" w:eastAsia="en-US"/>
        </w:rPr>
      </w:pPr>
      <w:r>
        <w:rPr>
          <w:rFonts w:ascii="Calibri" w:eastAsia="Calibri" w:hAnsi="Calibri"/>
          <w:sz w:val="22"/>
          <w:szCs w:val="22"/>
          <w:lang w:val="fr-BE" w:eastAsia="en-US"/>
        </w:rPr>
        <w:t xml:space="preserve">La présente section récapitule les différentes échéances à respecter, tant par les Pouvoirs </w:t>
      </w:r>
      <w:r>
        <w:rPr>
          <w:rFonts w:ascii="Calibri" w:eastAsia="Calibri" w:hAnsi="Calibri"/>
          <w:sz w:val="22"/>
          <w:szCs w:val="22"/>
          <w:lang w:val="fr-BE" w:eastAsia="en-US"/>
        </w:rPr>
        <w:t>organisateurs que par les organes externes de réaffectation, pour la transmission des fichiers suivants :</w:t>
      </w:r>
    </w:p>
    <w:p w:rsidR="00323103" w:rsidRDefault="00145937">
      <w:pPr>
        <w:numPr>
          <w:ilvl w:val="0"/>
          <w:numId w:val="59"/>
        </w:numPr>
        <w:suppressAutoHyphens w:val="0"/>
        <w:spacing w:after="160" w:line="276" w:lineRule="auto"/>
        <w:jc w:val="both"/>
        <w:rPr>
          <w:rFonts w:ascii="Calibri" w:eastAsia="Calibri" w:hAnsi="Calibri"/>
          <w:sz w:val="22"/>
          <w:szCs w:val="22"/>
          <w:lang w:val="fr-BE" w:eastAsia="en-US"/>
        </w:rPr>
      </w:pPr>
      <w:r>
        <w:rPr>
          <w:rFonts w:ascii="Calibri" w:eastAsia="Calibri" w:hAnsi="Calibri"/>
          <w:sz w:val="22"/>
          <w:szCs w:val="22"/>
        </w:rPr>
        <w:t>les EL/DN-TA en version IMPRIMÉE ;</w:t>
      </w:r>
    </w:p>
    <w:p w:rsidR="00323103" w:rsidRDefault="00145937">
      <w:pPr>
        <w:numPr>
          <w:ilvl w:val="0"/>
          <w:numId w:val="59"/>
        </w:numPr>
        <w:suppressAutoHyphens w:val="0"/>
        <w:spacing w:after="160" w:line="276" w:lineRule="auto"/>
        <w:jc w:val="both"/>
        <w:rPr>
          <w:rFonts w:ascii="Calibri" w:eastAsia="Calibri" w:hAnsi="Calibri"/>
          <w:sz w:val="22"/>
          <w:szCs w:val="22"/>
          <w:lang w:val="fr-BE" w:eastAsia="en-US"/>
        </w:rPr>
      </w:pPr>
      <w:r>
        <w:rPr>
          <w:rFonts w:ascii="Calibri" w:hAnsi="Calibri" w:cs="Calibri"/>
          <w:iCs/>
          <w:sz w:val="22"/>
        </w:rPr>
        <w:t>les DONNÉES DISPO en version informatique EXCEL ;</w:t>
      </w:r>
    </w:p>
    <w:p w:rsidR="00323103" w:rsidRDefault="00145937">
      <w:pPr>
        <w:numPr>
          <w:ilvl w:val="0"/>
          <w:numId w:val="59"/>
        </w:numPr>
        <w:suppressAutoHyphens w:val="0"/>
        <w:spacing w:after="160" w:line="276" w:lineRule="auto"/>
        <w:jc w:val="both"/>
        <w:rPr>
          <w:rFonts w:ascii="Calibri" w:eastAsia="Calibri" w:hAnsi="Calibri"/>
          <w:sz w:val="22"/>
          <w:szCs w:val="22"/>
          <w:lang w:val="fr-BE" w:eastAsia="en-US"/>
        </w:rPr>
      </w:pPr>
      <w:r>
        <w:rPr>
          <w:rFonts w:ascii="Calibri" w:hAnsi="Calibri" w:cs="Calibri"/>
          <w:iCs/>
          <w:sz w:val="22"/>
        </w:rPr>
        <w:t>les DONNÉES EV en version informatique EXCEL.</w:t>
      </w:r>
    </w:p>
    <w:p w:rsidR="00323103" w:rsidRDefault="00323103">
      <w:pPr>
        <w:rPr>
          <w:rFonts w:ascii="Calibri" w:eastAsia="Calibri" w:hAnsi="Calibri" w:cs="Calibri"/>
          <w:color w:val="000000"/>
          <w:sz w:val="22"/>
          <w:szCs w:val="22"/>
          <w:lang w:val="fr-BE" w:eastAsia="en-US"/>
        </w:rPr>
      </w:pPr>
    </w:p>
    <w:p w:rsidR="00323103" w:rsidRDefault="00323103">
      <w:pPr>
        <w:rPr>
          <w:rFonts w:ascii="Calibri" w:eastAsia="Calibri" w:hAnsi="Calibri" w:cs="Calibri"/>
          <w:color w:val="000000"/>
          <w:sz w:val="22"/>
          <w:szCs w:val="22"/>
          <w:lang w:val="fr-BE" w:eastAsia="en-US"/>
        </w:rPr>
      </w:pPr>
    </w:p>
    <w:tbl>
      <w:tblPr>
        <w:tblStyle w:val="Grilledutableau1"/>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964"/>
        <w:gridCol w:w="2835"/>
        <w:gridCol w:w="2829"/>
      </w:tblGrid>
      <w:tr w:rsidR="00323103">
        <w:tc>
          <w:tcPr>
            <w:tcW w:w="3964" w:type="dxa"/>
            <w:tcBorders>
              <w:top w:val="nil"/>
            </w:tcBorders>
          </w:tcPr>
          <w:p w:rsidR="00323103" w:rsidRDefault="00145937">
            <w:pPr>
              <w:rPr>
                <w:rFonts w:cs="Calibri"/>
                <w:b/>
                <w:iCs/>
              </w:rPr>
            </w:pPr>
            <w:r>
              <w:rPr>
                <w:rFonts w:cs="Calibri"/>
                <w:b/>
                <w:iCs/>
              </w:rPr>
              <w:t xml:space="preserve">Pour les mises en disponibilité </w:t>
            </w:r>
            <w:r>
              <w:rPr>
                <w:rFonts w:cs="Calibri"/>
                <w:b/>
                <w:bCs/>
                <w:iCs/>
              </w:rPr>
              <w:t>prenant effet,</w:t>
            </w:r>
            <w:r>
              <w:rPr>
                <w:rFonts w:cs="Calibri"/>
                <w:b/>
                <w:iCs/>
              </w:rPr>
              <w:t xml:space="preserve"> ou les emplois devenus vacants </w:t>
            </w:r>
          </w:p>
        </w:tc>
        <w:tc>
          <w:tcPr>
            <w:tcW w:w="2835" w:type="dxa"/>
            <w:tcBorders>
              <w:top w:val="nil"/>
            </w:tcBorders>
          </w:tcPr>
          <w:p w:rsidR="00323103" w:rsidRDefault="00145937">
            <w:pPr>
              <w:rPr>
                <w:rFonts w:cs="Calibri"/>
                <w:b/>
                <w:iCs/>
              </w:rPr>
            </w:pPr>
            <w:r>
              <w:rPr>
                <w:rFonts w:cs="Calibri"/>
                <w:b/>
                <w:iCs/>
              </w:rPr>
              <w:t>Echéance d’envoi </w:t>
            </w:r>
          </w:p>
        </w:tc>
        <w:tc>
          <w:tcPr>
            <w:tcW w:w="2829" w:type="dxa"/>
            <w:tcBorders>
              <w:top w:val="nil"/>
            </w:tcBorders>
          </w:tcPr>
          <w:p w:rsidR="00323103" w:rsidRDefault="00145937">
            <w:pPr>
              <w:rPr>
                <w:rFonts w:cs="Calibri"/>
                <w:b/>
                <w:iCs/>
              </w:rPr>
            </w:pPr>
            <w:r>
              <w:rPr>
                <w:rFonts w:cs="Calibri"/>
                <w:b/>
                <w:iCs/>
              </w:rPr>
              <w:t>Expéditeur - Destinataire </w:t>
            </w:r>
          </w:p>
        </w:tc>
      </w:tr>
      <w:tr w:rsidR="00323103">
        <w:tc>
          <w:tcPr>
            <w:tcW w:w="3964" w:type="dxa"/>
          </w:tcPr>
          <w:p w:rsidR="00323103" w:rsidRDefault="00145937">
            <w:pPr>
              <w:rPr>
                <w:rFonts w:cs="Calibri"/>
                <w:iCs/>
              </w:rPr>
            </w:pPr>
            <w:r>
              <w:rPr>
                <w:rFonts w:cs="Calibri"/>
                <w:iCs/>
              </w:rPr>
              <w:t xml:space="preserve">de la rentrée scolaire </w:t>
            </w:r>
            <w:r>
              <w:rPr>
                <w:rFonts w:cs="Calibri"/>
                <w:bCs/>
                <w:iCs/>
              </w:rPr>
              <w:t>au 1</w:t>
            </w:r>
            <w:r>
              <w:rPr>
                <w:rFonts w:cs="Calibri"/>
                <w:bCs/>
                <w:iCs/>
                <w:vertAlign w:val="superscript"/>
              </w:rPr>
              <w:t>er</w:t>
            </w:r>
            <w:r>
              <w:rPr>
                <w:rFonts w:cs="Calibri"/>
                <w:bCs/>
                <w:iCs/>
              </w:rPr>
              <w:t xml:space="preserve"> octobre</w:t>
            </w:r>
          </w:p>
        </w:tc>
        <w:tc>
          <w:tcPr>
            <w:tcW w:w="2835" w:type="dxa"/>
          </w:tcPr>
          <w:p w:rsidR="00323103" w:rsidRDefault="00145937">
            <w:pPr>
              <w:rPr>
                <w:rFonts w:cs="Calibri"/>
                <w:iCs/>
              </w:rPr>
            </w:pPr>
            <w:r>
              <w:rPr>
                <w:rFonts w:cs="Calibri"/>
                <w:iCs/>
              </w:rPr>
              <w:t>le 2</w:t>
            </w:r>
            <w:r>
              <w:rPr>
                <w:rFonts w:cs="Calibri"/>
                <w:bCs/>
                <w:iCs/>
              </w:rPr>
              <w:t xml:space="preserve"> octobre au plus tard</w:t>
            </w:r>
          </w:p>
        </w:tc>
        <w:tc>
          <w:tcPr>
            <w:tcW w:w="2829" w:type="dxa"/>
          </w:tcPr>
          <w:p w:rsidR="00323103" w:rsidRDefault="00145937">
            <w:pPr>
              <w:rPr>
                <w:rFonts w:cs="Calibri"/>
                <w:iCs/>
              </w:rPr>
            </w:pPr>
            <w:r>
              <w:rPr>
                <w:rFonts w:cs="Calibri"/>
                <w:iCs/>
              </w:rPr>
              <w:t>PO à l’ORCE</w:t>
            </w:r>
          </w:p>
        </w:tc>
      </w:tr>
      <w:tr w:rsidR="00323103">
        <w:tc>
          <w:tcPr>
            <w:tcW w:w="3964" w:type="dxa"/>
          </w:tcPr>
          <w:p w:rsidR="00323103" w:rsidRDefault="00145937">
            <w:pPr>
              <w:rPr>
                <w:rFonts w:cs="Calibri"/>
                <w:iCs/>
              </w:rPr>
            </w:pPr>
            <w:r>
              <w:rPr>
                <w:rFonts w:cs="Calibri"/>
                <w:iCs/>
              </w:rPr>
              <w:t xml:space="preserve">du </w:t>
            </w:r>
            <w:r>
              <w:rPr>
                <w:rFonts w:cs="Calibri"/>
                <w:bCs/>
                <w:iCs/>
              </w:rPr>
              <w:t>2 octobre au 13 octobre</w:t>
            </w:r>
          </w:p>
        </w:tc>
        <w:tc>
          <w:tcPr>
            <w:tcW w:w="2835" w:type="dxa"/>
          </w:tcPr>
          <w:p w:rsidR="00323103" w:rsidRDefault="00145937">
            <w:pPr>
              <w:rPr>
                <w:rFonts w:cs="Calibri"/>
                <w:iCs/>
              </w:rPr>
            </w:pPr>
            <w:r>
              <w:rPr>
                <w:rFonts w:cs="Calibri"/>
                <w:iCs/>
              </w:rPr>
              <w:t>le 16</w:t>
            </w:r>
            <w:r>
              <w:rPr>
                <w:rFonts w:cs="Calibri"/>
                <w:bCs/>
                <w:iCs/>
              </w:rPr>
              <w:t xml:space="preserve"> octobre au plus tard</w:t>
            </w:r>
          </w:p>
        </w:tc>
        <w:tc>
          <w:tcPr>
            <w:tcW w:w="2829" w:type="dxa"/>
          </w:tcPr>
          <w:p w:rsidR="00323103" w:rsidRDefault="00145937">
            <w:pPr>
              <w:rPr>
                <w:rFonts w:cs="Calibri"/>
                <w:iCs/>
              </w:rPr>
            </w:pPr>
            <w:r>
              <w:rPr>
                <w:rFonts w:cs="Calibri"/>
                <w:iCs/>
              </w:rPr>
              <w:t>PO et ORCE à la Commission zonale compétente</w:t>
            </w:r>
          </w:p>
        </w:tc>
      </w:tr>
      <w:tr w:rsidR="00323103">
        <w:tc>
          <w:tcPr>
            <w:tcW w:w="3964" w:type="dxa"/>
          </w:tcPr>
          <w:p w:rsidR="00323103" w:rsidRDefault="00145937">
            <w:pPr>
              <w:rPr>
                <w:rFonts w:cs="Calibri"/>
                <w:iCs/>
              </w:rPr>
            </w:pPr>
            <w:r>
              <w:rPr>
                <w:rFonts w:cs="Calibri"/>
                <w:iCs/>
              </w:rPr>
              <w:t>à partir du 16</w:t>
            </w:r>
            <w:r>
              <w:rPr>
                <w:rFonts w:cs="Calibri"/>
                <w:bCs/>
                <w:iCs/>
              </w:rPr>
              <w:t xml:space="preserve"> octobre</w:t>
            </w:r>
          </w:p>
        </w:tc>
        <w:tc>
          <w:tcPr>
            <w:tcW w:w="2835" w:type="dxa"/>
          </w:tcPr>
          <w:p w:rsidR="00323103" w:rsidRDefault="00145937">
            <w:pPr>
              <w:rPr>
                <w:rFonts w:cs="Calibri"/>
                <w:iCs/>
              </w:rPr>
            </w:pPr>
            <w:r>
              <w:rPr>
                <w:rFonts w:cs="Calibri"/>
                <w:iCs/>
              </w:rPr>
              <w:t>A partir du 16 octobre et dès que possible</w:t>
            </w:r>
          </w:p>
        </w:tc>
        <w:tc>
          <w:tcPr>
            <w:tcW w:w="2829" w:type="dxa"/>
          </w:tcPr>
          <w:p w:rsidR="00323103" w:rsidRDefault="00145937">
            <w:pPr>
              <w:rPr>
                <w:rFonts w:cs="Calibri"/>
                <w:iCs/>
              </w:rPr>
            </w:pPr>
            <w:r>
              <w:rPr>
                <w:rFonts w:cs="Calibri"/>
                <w:iCs/>
              </w:rPr>
              <w:t>PO à la Commission centrale compétente</w:t>
            </w:r>
          </w:p>
        </w:tc>
      </w:tr>
    </w:tbl>
    <w:p w:rsidR="00323103" w:rsidRDefault="00323103">
      <w:pPr>
        <w:suppressAutoHyphens w:val="0"/>
        <w:rPr>
          <w:rFonts w:ascii="Calibri" w:hAnsi="Calibri" w:cs="Calibri"/>
          <w:b/>
          <w:sz w:val="22"/>
          <w:szCs w:val="22"/>
        </w:rPr>
      </w:pPr>
    </w:p>
    <w:p w:rsidR="00323103" w:rsidRDefault="00323103">
      <w:pPr>
        <w:suppressAutoHyphens w:val="0"/>
        <w:rPr>
          <w:rFonts w:ascii="Calibri" w:hAnsi="Calibri" w:cs="Calibri"/>
          <w:b/>
          <w:bCs/>
          <w:iCs/>
          <w:sz w:val="22"/>
          <w:u w:val="single"/>
        </w:rPr>
      </w:pPr>
    </w:p>
    <w:p w:rsidR="00323103" w:rsidRDefault="00323103">
      <w:pPr>
        <w:suppressAutoHyphens w:val="0"/>
        <w:rPr>
          <w:rFonts w:ascii="Calibri" w:hAnsi="Calibri" w:cs="Calibri"/>
          <w:b/>
          <w:bCs/>
          <w:iCs/>
          <w:sz w:val="22"/>
          <w:u w:val="single"/>
        </w:rPr>
      </w:pPr>
    </w:p>
    <w:p w:rsidR="00323103" w:rsidRDefault="00145937">
      <w:pPr>
        <w:suppressAutoHyphens w:val="0"/>
        <w:rPr>
          <w:rFonts w:ascii="Calibri" w:hAnsi="Calibri" w:cs="Calibri"/>
          <w:b/>
          <w:bCs/>
          <w:iCs/>
          <w:sz w:val="22"/>
          <w:u w:val="single"/>
        </w:rPr>
      </w:pPr>
      <w:r>
        <w:rPr>
          <w:rFonts w:ascii="Calibri" w:hAnsi="Calibri" w:cs="Calibri"/>
          <w:b/>
          <w:bCs/>
          <w:iCs/>
          <w:sz w:val="22"/>
          <w:u w:val="single"/>
        </w:rPr>
        <w:t>Dates limite de transmission des données entre organes externes de désignation</w:t>
      </w:r>
    </w:p>
    <w:p w:rsidR="00323103" w:rsidRDefault="00323103">
      <w:pPr>
        <w:rPr>
          <w:rFonts w:ascii="Calibri" w:hAnsi="Calibri" w:cs="Calibri"/>
          <w:bCs/>
          <w:iCs/>
        </w:rPr>
      </w:pPr>
    </w:p>
    <w:tbl>
      <w:tblPr>
        <w:tblStyle w:val="Grilledutableau1"/>
        <w:tblW w:w="8222" w:type="dxa"/>
        <w:tblBorders>
          <w:top w:val="none" w:sz="0" w:space="0" w:color="auto"/>
          <w:left w:val="none" w:sz="0" w:space="0" w:color="auto"/>
          <w:bottom w:val="none" w:sz="0" w:space="0" w:color="auto"/>
          <w:right w:val="none" w:sz="0" w:space="0" w:color="auto"/>
        </w:tblBorders>
        <w:tblLayout w:type="fixed"/>
        <w:tblLook w:val="0420" w:firstRow="1" w:lastRow="0" w:firstColumn="0" w:lastColumn="0" w:noHBand="0" w:noVBand="1"/>
      </w:tblPr>
      <w:tblGrid>
        <w:gridCol w:w="3402"/>
        <w:gridCol w:w="2410"/>
        <w:gridCol w:w="2410"/>
      </w:tblGrid>
      <w:tr w:rsidR="00323103">
        <w:tc>
          <w:tcPr>
            <w:tcW w:w="3402" w:type="dxa"/>
          </w:tcPr>
          <w:p w:rsidR="00323103" w:rsidRDefault="00145937">
            <w:pPr>
              <w:rPr>
                <w:rFonts w:cs="Calibri"/>
                <w:b/>
                <w:iCs/>
              </w:rPr>
            </w:pPr>
            <w:r>
              <w:rPr>
                <w:rFonts w:cs="Calibri"/>
                <w:b/>
                <w:iCs/>
              </w:rPr>
              <w:t>Instance initiale</w:t>
            </w:r>
          </w:p>
        </w:tc>
        <w:tc>
          <w:tcPr>
            <w:tcW w:w="2410" w:type="dxa"/>
          </w:tcPr>
          <w:p w:rsidR="00323103" w:rsidRDefault="00145937">
            <w:pPr>
              <w:rPr>
                <w:rFonts w:cs="Calibri"/>
                <w:b/>
                <w:iCs/>
              </w:rPr>
            </w:pPr>
            <w:r>
              <w:rPr>
                <w:rFonts w:cs="Calibri"/>
                <w:b/>
                <w:iCs/>
              </w:rPr>
              <w:t>Instance de destination</w:t>
            </w:r>
          </w:p>
        </w:tc>
        <w:tc>
          <w:tcPr>
            <w:tcW w:w="2410" w:type="dxa"/>
          </w:tcPr>
          <w:p w:rsidR="00323103" w:rsidRDefault="00145937">
            <w:pPr>
              <w:rPr>
                <w:rFonts w:cs="Calibri"/>
                <w:b/>
                <w:iCs/>
              </w:rPr>
            </w:pPr>
            <w:r>
              <w:rPr>
                <w:rFonts w:cs="Calibri"/>
                <w:b/>
                <w:iCs/>
              </w:rPr>
              <w:t>Date maximales de transmission des fichiers et documents</w:t>
            </w:r>
          </w:p>
        </w:tc>
      </w:tr>
      <w:tr w:rsidR="00323103">
        <w:tc>
          <w:tcPr>
            <w:tcW w:w="3402" w:type="dxa"/>
          </w:tcPr>
          <w:p w:rsidR="00323103" w:rsidRDefault="00145937">
            <w:pPr>
              <w:rPr>
                <w:rFonts w:cs="Calibri"/>
                <w:iCs/>
              </w:rPr>
            </w:pPr>
            <w:r>
              <w:rPr>
                <w:rFonts w:cs="Calibri"/>
                <w:iCs/>
              </w:rPr>
              <w:t>ORCE</w:t>
            </w:r>
          </w:p>
        </w:tc>
        <w:tc>
          <w:tcPr>
            <w:tcW w:w="2410" w:type="dxa"/>
          </w:tcPr>
          <w:p w:rsidR="00323103" w:rsidRDefault="00145937">
            <w:pPr>
              <w:rPr>
                <w:rFonts w:cs="Calibri"/>
                <w:iCs/>
              </w:rPr>
            </w:pPr>
            <w:r>
              <w:rPr>
                <w:rFonts w:cs="Calibri"/>
                <w:iCs/>
              </w:rPr>
              <w:t>Commissions zonales de gestion des emplois</w:t>
            </w:r>
          </w:p>
        </w:tc>
        <w:tc>
          <w:tcPr>
            <w:tcW w:w="2410" w:type="dxa"/>
          </w:tcPr>
          <w:p w:rsidR="00323103" w:rsidRDefault="00145937">
            <w:pPr>
              <w:rPr>
                <w:rFonts w:cs="Calibri"/>
                <w:iCs/>
              </w:rPr>
            </w:pPr>
            <w:r>
              <w:rPr>
                <w:rFonts w:cs="Calibri"/>
                <w:iCs/>
              </w:rPr>
              <w:t>le 16 octobre 2023 au plus tard</w:t>
            </w:r>
          </w:p>
        </w:tc>
      </w:tr>
      <w:tr w:rsidR="00323103">
        <w:tc>
          <w:tcPr>
            <w:tcW w:w="3402" w:type="dxa"/>
          </w:tcPr>
          <w:p w:rsidR="00323103" w:rsidRDefault="00145937">
            <w:pPr>
              <w:rPr>
                <w:rFonts w:cs="Calibri"/>
                <w:iCs/>
              </w:rPr>
            </w:pPr>
            <w:r>
              <w:rPr>
                <w:rFonts w:cs="Calibri"/>
                <w:iCs/>
              </w:rPr>
              <w:t>Commissions zonales de gestion des emplois</w:t>
            </w:r>
          </w:p>
        </w:tc>
        <w:tc>
          <w:tcPr>
            <w:tcW w:w="2410" w:type="dxa"/>
          </w:tcPr>
          <w:p w:rsidR="00323103" w:rsidRDefault="00145937">
            <w:pPr>
              <w:rPr>
                <w:rFonts w:cs="Calibri"/>
                <w:iCs/>
              </w:rPr>
            </w:pPr>
            <w:r>
              <w:rPr>
                <w:rFonts w:cs="Calibri"/>
                <w:iCs/>
              </w:rPr>
              <w:t>Commissions centrales de gestion des emplois</w:t>
            </w:r>
          </w:p>
        </w:tc>
        <w:tc>
          <w:tcPr>
            <w:tcW w:w="2410" w:type="dxa"/>
          </w:tcPr>
          <w:p w:rsidR="00323103" w:rsidRDefault="00145937">
            <w:pPr>
              <w:rPr>
                <w:rFonts w:cs="Calibri"/>
                <w:iCs/>
              </w:rPr>
            </w:pPr>
            <w:r>
              <w:rPr>
                <w:rFonts w:cs="Calibri"/>
                <w:iCs/>
              </w:rPr>
              <w:t>Le 24</w:t>
            </w:r>
            <w:r>
              <w:rPr>
                <w:rFonts w:cs="Calibri"/>
                <w:iCs/>
              </w:rPr>
              <w:t xml:space="preserve"> novembre 2023 au plus tard</w:t>
            </w:r>
          </w:p>
        </w:tc>
      </w:tr>
    </w:tbl>
    <w:p w:rsidR="00323103" w:rsidRDefault="00323103">
      <w:pPr>
        <w:rPr>
          <w:rFonts w:ascii="Calibri" w:hAnsi="Calibri" w:cs="Calibri"/>
          <w:bCs/>
          <w:iCs/>
        </w:rPr>
      </w:pPr>
    </w:p>
    <w:p w:rsidR="00323103" w:rsidRDefault="00323103">
      <w:pPr>
        <w:rPr>
          <w:rFonts w:ascii="Calibri" w:hAnsi="Calibri" w:cs="Calibri"/>
          <w:bCs/>
          <w:iCs/>
        </w:rPr>
      </w:pPr>
    </w:p>
    <w:p w:rsidR="00323103" w:rsidRDefault="00323103"/>
    <w:p w:rsidR="00323103" w:rsidRDefault="00145937">
      <w:pPr>
        <w:rPr>
          <w:rFonts w:ascii="Calibri" w:hAnsi="Calibri" w:cs="Calibri"/>
          <w:b/>
          <w:bCs/>
          <w:iCs/>
          <w:sz w:val="22"/>
          <w:u w:val="single"/>
        </w:rPr>
      </w:pPr>
      <w:r>
        <w:rPr>
          <w:rFonts w:ascii="Calibri" w:hAnsi="Calibri" w:cs="Calibri"/>
          <w:b/>
          <w:bCs/>
          <w:iCs/>
          <w:sz w:val="22"/>
          <w:u w:val="single"/>
        </w:rPr>
        <w:t>Echéances de notification des décisions par les organes de désignation externes aux pouvoirs organisateurs et dates de prise d’effet de leurs désignations</w:t>
      </w:r>
    </w:p>
    <w:p w:rsidR="00323103" w:rsidRDefault="00323103">
      <w:pPr>
        <w:suppressAutoHyphens w:val="0"/>
        <w:rPr>
          <w:rFonts w:ascii="Calibri" w:hAnsi="Calibri" w:cs="Calibri"/>
          <w:b/>
          <w:sz w:val="22"/>
          <w:szCs w:val="22"/>
        </w:rPr>
      </w:pPr>
    </w:p>
    <w:tbl>
      <w:tblPr>
        <w:tblStyle w:val="Grilledutableau1"/>
        <w:tblW w:w="5000" w:type="pct"/>
        <w:tblBorders>
          <w:top w:val="none" w:sz="0" w:space="0" w:color="auto"/>
          <w:left w:val="none" w:sz="0" w:space="0" w:color="auto"/>
          <w:bottom w:val="none" w:sz="0" w:space="0" w:color="auto"/>
          <w:right w:val="none" w:sz="0" w:space="0" w:color="auto"/>
        </w:tblBorders>
        <w:tblLook w:val="0420" w:firstRow="1" w:lastRow="0" w:firstColumn="0" w:lastColumn="0" w:noHBand="0" w:noVBand="1"/>
      </w:tblPr>
      <w:tblGrid>
        <w:gridCol w:w="3248"/>
        <w:gridCol w:w="2300"/>
        <w:gridCol w:w="2300"/>
        <w:gridCol w:w="2300"/>
      </w:tblGrid>
      <w:tr w:rsidR="00323103">
        <w:tc>
          <w:tcPr>
            <w:tcW w:w="1600" w:type="pct"/>
          </w:tcPr>
          <w:p w:rsidR="00323103" w:rsidRDefault="00145937">
            <w:pPr>
              <w:tabs>
                <w:tab w:val="left" w:pos="2542"/>
              </w:tabs>
              <w:rPr>
                <w:rFonts w:cs="Calibri"/>
                <w:b/>
              </w:rPr>
            </w:pPr>
            <w:r>
              <w:rPr>
                <w:rFonts w:cs="Calibri"/>
                <w:b/>
              </w:rPr>
              <w:t>Instances initiales</w:t>
            </w:r>
          </w:p>
        </w:tc>
        <w:tc>
          <w:tcPr>
            <w:tcW w:w="1133" w:type="pct"/>
          </w:tcPr>
          <w:p w:rsidR="00323103" w:rsidRDefault="00145937">
            <w:pPr>
              <w:jc w:val="center"/>
              <w:rPr>
                <w:rFonts w:cs="Calibri"/>
                <w:b/>
              </w:rPr>
            </w:pPr>
            <w:r>
              <w:rPr>
                <w:rFonts w:cs="Calibri"/>
                <w:b/>
              </w:rPr>
              <w:t>Echéances maximale envoi courriers de désignatio</w:t>
            </w:r>
            <w:r>
              <w:rPr>
                <w:rFonts w:cs="Calibri"/>
                <w:b/>
              </w:rPr>
              <w:t>n</w:t>
            </w:r>
          </w:p>
        </w:tc>
        <w:tc>
          <w:tcPr>
            <w:tcW w:w="1133" w:type="pct"/>
          </w:tcPr>
          <w:p w:rsidR="00323103" w:rsidRDefault="00145937">
            <w:pPr>
              <w:jc w:val="center"/>
              <w:rPr>
                <w:rFonts w:cs="Calibri"/>
                <w:b/>
              </w:rPr>
            </w:pPr>
            <w:r>
              <w:rPr>
                <w:rFonts w:cs="Calibri"/>
                <w:b/>
              </w:rPr>
              <w:t>Prise d’effet administrative</w:t>
            </w:r>
          </w:p>
        </w:tc>
        <w:tc>
          <w:tcPr>
            <w:tcW w:w="1133" w:type="pct"/>
          </w:tcPr>
          <w:p w:rsidR="00323103" w:rsidRDefault="00145937">
            <w:pPr>
              <w:jc w:val="center"/>
              <w:rPr>
                <w:rFonts w:cs="Calibri"/>
                <w:b/>
              </w:rPr>
            </w:pPr>
            <w:r>
              <w:rPr>
                <w:rFonts w:cs="Calibri"/>
                <w:b/>
              </w:rPr>
              <w:t>Prise d’effet effective</w:t>
            </w:r>
          </w:p>
        </w:tc>
      </w:tr>
      <w:tr w:rsidR="00323103">
        <w:tc>
          <w:tcPr>
            <w:tcW w:w="1600" w:type="pct"/>
          </w:tcPr>
          <w:p w:rsidR="00323103" w:rsidRDefault="00145937">
            <w:pPr>
              <w:rPr>
                <w:rFonts w:cs="Calibri"/>
              </w:rPr>
            </w:pPr>
            <w:r>
              <w:rPr>
                <w:rFonts w:cs="Calibri"/>
              </w:rPr>
              <w:t>ORCE</w:t>
            </w:r>
          </w:p>
        </w:tc>
        <w:tc>
          <w:tcPr>
            <w:tcW w:w="1133" w:type="pct"/>
          </w:tcPr>
          <w:p w:rsidR="00323103" w:rsidRDefault="00145937">
            <w:pPr>
              <w:jc w:val="center"/>
              <w:rPr>
                <w:rFonts w:cs="Calibri"/>
              </w:rPr>
            </w:pPr>
            <w:r>
              <w:rPr>
                <w:rFonts w:cs="Calibri"/>
              </w:rPr>
              <w:t>9 octobre 2023</w:t>
            </w:r>
          </w:p>
        </w:tc>
        <w:tc>
          <w:tcPr>
            <w:tcW w:w="1133" w:type="pct"/>
          </w:tcPr>
          <w:p w:rsidR="00323103" w:rsidRDefault="00145937">
            <w:pPr>
              <w:jc w:val="center"/>
              <w:rPr>
                <w:rFonts w:cs="Calibri"/>
              </w:rPr>
            </w:pPr>
            <w:r>
              <w:rPr>
                <w:rFonts w:cs="Calibri"/>
              </w:rPr>
              <w:t>/</w:t>
            </w:r>
          </w:p>
        </w:tc>
        <w:tc>
          <w:tcPr>
            <w:tcW w:w="1133" w:type="pct"/>
          </w:tcPr>
          <w:p w:rsidR="00323103" w:rsidRDefault="00145937">
            <w:pPr>
              <w:jc w:val="center"/>
              <w:rPr>
                <w:rFonts w:cs="Calibri"/>
              </w:rPr>
            </w:pPr>
            <w:r>
              <w:rPr>
                <w:rFonts w:cs="Calibri"/>
              </w:rPr>
              <w:t xml:space="preserve">Au plus tard </w:t>
            </w:r>
          </w:p>
          <w:p w:rsidR="00323103" w:rsidRDefault="00145937">
            <w:pPr>
              <w:jc w:val="center"/>
              <w:rPr>
                <w:rFonts w:cs="Calibri"/>
              </w:rPr>
            </w:pPr>
            <w:r>
              <w:rPr>
                <w:rFonts w:cs="Calibri"/>
              </w:rPr>
              <w:t>le 16 octobre 2023</w:t>
            </w:r>
          </w:p>
        </w:tc>
      </w:tr>
      <w:tr w:rsidR="00323103">
        <w:tc>
          <w:tcPr>
            <w:tcW w:w="1600" w:type="pct"/>
          </w:tcPr>
          <w:p w:rsidR="00323103" w:rsidRDefault="00145937">
            <w:pPr>
              <w:rPr>
                <w:rFonts w:cs="Calibri"/>
              </w:rPr>
            </w:pPr>
            <w:r>
              <w:rPr>
                <w:rFonts w:cs="Calibri"/>
              </w:rPr>
              <w:t>Commissions zonales de gestion des emplois</w:t>
            </w:r>
          </w:p>
        </w:tc>
        <w:tc>
          <w:tcPr>
            <w:tcW w:w="1133" w:type="pct"/>
          </w:tcPr>
          <w:p w:rsidR="00323103" w:rsidRDefault="00145937">
            <w:pPr>
              <w:jc w:val="center"/>
              <w:rPr>
                <w:rFonts w:cs="Calibri"/>
              </w:rPr>
            </w:pPr>
            <w:r>
              <w:rPr>
                <w:rFonts w:cs="Calibri"/>
              </w:rPr>
              <w:t>17 novembre 2023</w:t>
            </w:r>
          </w:p>
        </w:tc>
        <w:tc>
          <w:tcPr>
            <w:tcW w:w="1133" w:type="pct"/>
          </w:tcPr>
          <w:p w:rsidR="00323103" w:rsidRDefault="00145937">
            <w:pPr>
              <w:jc w:val="center"/>
              <w:rPr>
                <w:rFonts w:cs="Calibri"/>
              </w:rPr>
            </w:pPr>
            <w:r>
              <w:rPr>
                <w:rFonts w:cs="Calibri"/>
              </w:rPr>
              <w:t>20 octobre 2023 au soir</w:t>
            </w:r>
          </w:p>
        </w:tc>
        <w:tc>
          <w:tcPr>
            <w:tcW w:w="1133" w:type="pct"/>
          </w:tcPr>
          <w:p w:rsidR="00323103" w:rsidRDefault="00145937">
            <w:pPr>
              <w:jc w:val="center"/>
              <w:rPr>
                <w:rFonts w:cs="Calibri"/>
              </w:rPr>
            </w:pPr>
            <w:r>
              <w:rPr>
                <w:rFonts w:cs="Calibri"/>
              </w:rPr>
              <w:t>Le 6 novembre 2023</w:t>
            </w:r>
          </w:p>
        </w:tc>
      </w:tr>
      <w:tr w:rsidR="00323103">
        <w:tc>
          <w:tcPr>
            <w:tcW w:w="1600" w:type="pct"/>
          </w:tcPr>
          <w:p w:rsidR="00323103" w:rsidRDefault="00145937">
            <w:pPr>
              <w:rPr>
                <w:rFonts w:cs="Calibri"/>
              </w:rPr>
            </w:pPr>
            <w:r>
              <w:rPr>
                <w:rFonts w:cs="Calibri"/>
              </w:rPr>
              <w:t xml:space="preserve">Commissions centrales de gestion des </w:t>
            </w:r>
            <w:r>
              <w:rPr>
                <w:rFonts w:cs="Calibri"/>
              </w:rPr>
              <w:t>emplois</w:t>
            </w:r>
          </w:p>
        </w:tc>
        <w:tc>
          <w:tcPr>
            <w:tcW w:w="1133" w:type="pct"/>
          </w:tcPr>
          <w:p w:rsidR="00323103" w:rsidRDefault="00145937">
            <w:pPr>
              <w:jc w:val="center"/>
              <w:rPr>
                <w:rFonts w:cs="Calibri"/>
              </w:rPr>
            </w:pPr>
            <w:r>
              <w:rPr>
                <w:rFonts w:cs="Calibri"/>
              </w:rPr>
              <w:t>15 décembre 2023, dans la mesure du possible</w:t>
            </w:r>
          </w:p>
        </w:tc>
        <w:tc>
          <w:tcPr>
            <w:tcW w:w="1133" w:type="pct"/>
          </w:tcPr>
          <w:p w:rsidR="00323103" w:rsidRDefault="00145937">
            <w:pPr>
              <w:jc w:val="center"/>
              <w:rPr>
                <w:rFonts w:cs="Calibri"/>
              </w:rPr>
            </w:pPr>
            <w:r>
              <w:rPr>
                <w:rFonts w:cs="Calibri"/>
              </w:rPr>
              <w:t>22 décembre 2023 au soir</w:t>
            </w:r>
          </w:p>
        </w:tc>
        <w:tc>
          <w:tcPr>
            <w:tcW w:w="1133" w:type="pct"/>
          </w:tcPr>
          <w:p w:rsidR="00323103" w:rsidRDefault="00145937">
            <w:pPr>
              <w:jc w:val="center"/>
              <w:rPr>
                <w:rFonts w:cs="Calibri"/>
              </w:rPr>
            </w:pPr>
            <w:r>
              <w:rPr>
                <w:rFonts w:cs="Calibri"/>
              </w:rPr>
              <w:t>Au plus tôt le 8 janvier 2024</w:t>
            </w:r>
          </w:p>
        </w:tc>
      </w:tr>
    </w:tbl>
    <w:p w:rsidR="00323103" w:rsidRDefault="00323103">
      <w:pPr>
        <w:suppressAutoHyphens w:val="0"/>
        <w:rPr>
          <w:rFonts w:ascii="Calibri" w:hAnsi="Calibri" w:cs="Calibri"/>
          <w:b/>
          <w:sz w:val="22"/>
          <w:szCs w:val="22"/>
        </w:rPr>
      </w:pPr>
    </w:p>
    <w:p w:rsidR="00323103" w:rsidRDefault="00323103">
      <w:pPr>
        <w:suppressAutoHyphens w:val="0"/>
        <w:rPr>
          <w:rFonts w:ascii="Calibri" w:hAnsi="Calibri" w:cs="Calibri"/>
          <w:b/>
          <w:sz w:val="22"/>
          <w:szCs w:val="22"/>
        </w:rPr>
      </w:pPr>
    </w:p>
    <w:p w:rsidR="00323103" w:rsidRDefault="00323103">
      <w:pPr>
        <w:suppressAutoHyphens w:val="0"/>
        <w:rPr>
          <w:rFonts w:ascii="Calibri" w:hAnsi="Calibri" w:cs="Calibri"/>
          <w:b/>
          <w:sz w:val="22"/>
          <w:szCs w:val="22"/>
        </w:rPr>
      </w:pPr>
    </w:p>
    <w:p w:rsidR="00323103" w:rsidRDefault="00145937">
      <w:pPr>
        <w:tabs>
          <w:tab w:val="left" w:pos="7665"/>
          <w:tab w:val="right" w:pos="10772"/>
        </w:tabs>
        <w:suppressAutoHyphens w:val="0"/>
        <w:jc w:val="right"/>
        <w:rPr>
          <w:rFonts w:ascii="Calibri" w:hAnsi="Calibri" w:cs="Calibri"/>
          <w:b/>
          <w:sz w:val="22"/>
          <w:szCs w:val="22"/>
        </w:rPr>
      </w:pPr>
      <w:hyperlink w:anchor="TableMatière_Toc113612167" w:history="1">
        <w:r>
          <w:rPr>
            <w:rStyle w:val="Lienhypertexte"/>
            <w:rFonts w:ascii="Calibri" w:hAnsi="Calibri" w:cs="Calibri"/>
            <w:i/>
            <w:sz w:val="22"/>
            <w:szCs w:val="22"/>
          </w:rPr>
          <w:t>Retour à la table des matières</w:t>
        </w:r>
      </w:hyperlink>
      <w:r>
        <w:rPr>
          <w:rFonts w:ascii="Calibri" w:hAnsi="Calibri" w:cs="Calibri"/>
          <w:b/>
          <w:sz w:val="22"/>
          <w:szCs w:val="22"/>
        </w:rPr>
        <w:br w:type="page"/>
      </w:r>
    </w:p>
    <w:tbl>
      <w:tblPr>
        <w:tblW w:w="9638" w:type="dxa"/>
        <w:tblLayout w:type="fixed"/>
        <w:tblCellMar>
          <w:top w:w="55" w:type="dxa"/>
          <w:left w:w="55" w:type="dxa"/>
          <w:bottom w:w="55" w:type="dxa"/>
          <w:right w:w="55" w:type="dxa"/>
        </w:tblCellMar>
        <w:tblLook w:val="0000" w:firstRow="0" w:lastRow="0" w:firstColumn="0" w:lastColumn="0" w:noHBand="0" w:noVBand="0"/>
      </w:tblPr>
      <w:tblGrid>
        <w:gridCol w:w="1990"/>
        <w:gridCol w:w="7648"/>
      </w:tblGrid>
      <w:tr w:rsidR="00323103">
        <w:tc>
          <w:tcPr>
            <w:tcW w:w="1990" w:type="dxa"/>
          </w:tcPr>
          <w:p w:rsidR="00323103" w:rsidRDefault="00145937">
            <w:pPr>
              <w:rPr>
                <w:rFonts w:ascii="Calibri" w:eastAsia="Songti SC" w:hAnsi="Calibri" w:cs="Calibri"/>
                <w:color w:val="000000"/>
                <w:kern w:val="2"/>
                <w:sz w:val="22"/>
                <w:szCs w:val="24"/>
                <w:lang w:eastAsia="zh-CN" w:bidi="hi-IN"/>
              </w:rPr>
            </w:pPr>
            <w:r>
              <w:rPr>
                <w:rFonts w:ascii="Calibri" w:eastAsia="Songti SC" w:hAnsi="Calibri" w:cs="Calibri"/>
                <w:color w:val="000000"/>
                <w:kern w:val="2"/>
                <w:sz w:val="22"/>
                <w:szCs w:val="24"/>
                <w:lang w:eastAsia="zh-CN" w:bidi="hi-IN"/>
              </w:rPr>
              <w:lastRenderedPageBreak/>
              <w:br w:type="page"/>
            </w:r>
            <w:r>
              <w:rPr>
                <w:rFonts w:ascii="Calibri" w:eastAsia="Songti SC" w:hAnsi="Calibri" w:cs="Calibri"/>
                <w:noProof/>
                <w:color w:val="000000"/>
                <w:kern w:val="2"/>
                <w:sz w:val="22"/>
                <w:szCs w:val="24"/>
                <w:lang w:val="fr-BE" w:eastAsia="fr-BE"/>
              </w:rPr>
              <w:drawing>
                <wp:inline distT="0" distB="0" distL="0" distR="0">
                  <wp:extent cx="787400" cy="787400"/>
                  <wp:effectExtent l="0" t="0" r="0" b="0"/>
                  <wp:docPr id="3" name="Image 3" descr="cl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lé"/>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87400" cy="787400"/>
                          </a:xfrm>
                          <a:prstGeom prst="rect">
                            <a:avLst/>
                          </a:prstGeom>
                          <a:noFill/>
                          <a:ln>
                            <a:noFill/>
                          </a:ln>
                        </pic:spPr>
                      </pic:pic>
                    </a:graphicData>
                  </a:graphic>
                </wp:inline>
              </w:drawing>
            </w:r>
          </w:p>
        </w:tc>
        <w:tc>
          <w:tcPr>
            <w:tcW w:w="7648" w:type="dxa"/>
            <w:vAlign w:val="center"/>
          </w:tcPr>
          <w:p w:rsidR="00323103" w:rsidRDefault="00145937">
            <w:pPr>
              <w:pStyle w:val="Annexe0-Titre1"/>
            </w:pPr>
            <w:bookmarkStart w:id="8" w:name="_Toc138069776"/>
            <w:r>
              <w:t>Description et calendrier du processus</w:t>
            </w:r>
            <w:bookmarkEnd w:id="8"/>
          </w:p>
        </w:tc>
      </w:tr>
    </w:tbl>
    <w:p w:rsidR="00323103" w:rsidRDefault="00145937">
      <w:pPr>
        <w:suppressAutoHyphens w:val="0"/>
        <w:spacing w:after="160" w:line="259" w:lineRule="auto"/>
        <w:rPr>
          <w:rFonts w:ascii="Calibri" w:eastAsia="Calibri" w:hAnsi="Calibri" w:cs="Calibri"/>
          <w:sz w:val="22"/>
          <w:szCs w:val="22"/>
          <w:lang w:val="fr-BE" w:eastAsia="en-US"/>
        </w:rPr>
      </w:pPr>
      <w:r>
        <w:rPr>
          <w:rFonts w:ascii="Calibri" w:eastAsia="Calibri" w:hAnsi="Calibri" w:cs="Calibri"/>
          <w:sz w:val="22"/>
          <w:szCs w:val="22"/>
          <w:lang w:val="fr-BE" w:eastAsia="en-US"/>
        </w:rPr>
        <w:t xml:space="preserve">Afin de vous permettre </w:t>
      </w:r>
      <w:r>
        <w:rPr>
          <w:rFonts w:ascii="Calibri" w:eastAsia="Calibri" w:hAnsi="Calibri" w:cs="Calibri"/>
          <w:sz w:val="22"/>
          <w:szCs w:val="22"/>
          <w:lang w:val="fr-BE" w:eastAsia="en-US"/>
        </w:rPr>
        <w:t>d’avoir une vue globale sur le processus relatif aux mises en disponibilité par défaut d’emploi et aux opérations de remises à l’emploi, vous trouverez ci-dessous les schémas du processus.</w:t>
      </w:r>
    </w:p>
    <w:p w:rsidR="00323103" w:rsidRDefault="00145937">
      <w:pPr>
        <w:pStyle w:val="Annexe0Titre3"/>
        <w:numPr>
          <w:ilvl w:val="0"/>
          <w:numId w:val="146"/>
        </w:numPr>
        <w:ind w:right="567"/>
        <w:rPr>
          <w:rFonts w:eastAsia="Calibri"/>
          <w:b w:val="0"/>
          <w:i/>
          <w:sz w:val="22"/>
          <w:szCs w:val="22"/>
          <w:lang w:val="fr-BE" w:eastAsia="en-US"/>
        </w:rPr>
      </w:pPr>
      <w:bookmarkStart w:id="9" w:name="_Toc138069777"/>
      <w:r>
        <w:rPr>
          <w:rFonts w:eastAsia="Calibri"/>
          <w:b w:val="0"/>
          <w:i/>
          <w:sz w:val="22"/>
          <w:szCs w:val="22"/>
          <w:lang w:val="fr-BE" w:eastAsia="en-US"/>
        </w:rPr>
        <w:t>Pour les mises en disponibilités objectivées entre la rentrée scola</w:t>
      </w:r>
      <w:r>
        <w:rPr>
          <w:rFonts w:eastAsia="Calibri"/>
          <w:b w:val="0"/>
          <w:i/>
          <w:sz w:val="22"/>
          <w:szCs w:val="22"/>
          <w:lang w:val="fr-BE" w:eastAsia="en-US"/>
        </w:rPr>
        <w:t>ire et la mi-octobre</w:t>
      </w:r>
      <w:bookmarkEnd w:id="9"/>
    </w:p>
    <w:p w:rsidR="00323103" w:rsidRDefault="00323103">
      <w:pPr>
        <w:pStyle w:val="Annexe0Titre3"/>
        <w:numPr>
          <w:ilvl w:val="0"/>
          <w:numId w:val="0"/>
        </w:numPr>
        <w:ind w:left="720" w:right="567"/>
        <w:rPr>
          <w:rFonts w:eastAsia="Calibri"/>
          <w:b w:val="0"/>
          <w:i/>
          <w:sz w:val="22"/>
          <w:szCs w:val="22"/>
          <w:lang w:val="fr-BE" w:eastAsia="en-US"/>
        </w:rPr>
      </w:pPr>
    </w:p>
    <w:p w:rsidR="00323103" w:rsidRDefault="00323103">
      <w:pPr>
        <w:suppressAutoHyphens w:val="0"/>
        <w:spacing w:after="160" w:line="259" w:lineRule="auto"/>
        <w:rPr>
          <w:rFonts w:ascii="Calibri" w:eastAsia="Calibri" w:hAnsi="Calibri"/>
          <w:sz w:val="22"/>
          <w:szCs w:val="22"/>
          <w:lang w:val="fr-BE" w:eastAsia="en-US"/>
        </w:rPr>
      </w:pPr>
    </w:p>
    <w:p w:rsidR="00323103" w:rsidRDefault="00323103">
      <w:pPr>
        <w:suppressAutoHyphens w:val="0"/>
        <w:spacing w:after="160" w:line="259" w:lineRule="auto"/>
        <w:rPr>
          <w:rFonts w:ascii="Calibri" w:eastAsia="Calibri" w:hAnsi="Calibri"/>
          <w:sz w:val="22"/>
          <w:szCs w:val="22"/>
          <w:lang w:val="fr-BE" w:eastAsia="en-US"/>
        </w:rPr>
      </w:pPr>
    </w:p>
    <w:p w:rsidR="00323103" w:rsidRDefault="00145937">
      <w:pPr>
        <w:suppressAutoHyphens w:val="0"/>
        <w:spacing w:after="160" w:line="259" w:lineRule="auto"/>
        <w:jc w:val="center"/>
        <w:rPr>
          <w:rFonts w:ascii="Calibri" w:eastAsia="Calibri" w:hAnsi="Calibri"/>
          <w:sz w:val="22"/>
          <w:szCs w:val="22"/>
          <w:lang w:val="fr-BE" w:eastAsia="en-US"/>
        </w:rPr>
      </w:pPr>
      <w:r>
        <w:rPr>
          <w:noProof/>
          <w:lang w:val="fr-BE" w:eastAsia="fr-BE"/>
        </w:rPr>
        <w:drawing>
          <wp:anchor distT="0" distB="0" distL="114300" distR="114300" simplePos="0" relativeHeight="251682816" behindDoc="0" locked="0" layoutInCell="1" allowOverlap="1">
            <wp:simplePos x="0" y="0"/>
            <wp:positionH relativeFrom="column">
              <wp:posOffset>1313999</wp:posOffset>
            </wp:positionH>
            <wp:positionV relativeFrom="paragraph">
              <wp:posOffset>1406202</wp:posOffset>
            </wp:positionV>
            <wp:extent cx="7193877" cy="3942880"/>
            <wp:effectExtent l="6032" t="0" r="0" b="0"/>
            <wp:wrapNone/>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rot="5400000">
                      <a:off x="0" y="0"/>
                      <a:ext cx="7206834" cy="3949982"/>
                    </a:xfrm>
                    <a:prstGeom prst="rect">
                      <a:avLst/>
                    </a:prstGeom>
                  </pic:spPr>
                </pic:pic>
              </a:graphicData>
            </a:graphic>
            <wp14:sizeRelH relativeFrom="page">
              <wp14:pctWidth>0</wp14:pctWidth>
            </wp14:sizeRelH>
            <wp14:sizeRelV relativeFrom="page">
              <wp14:pctHeight>0</wp14:pctHeight>
            </wp14:sizeRelV>
          </wp:anchor>
        </w:drawing>
      </w:r>
      <w:r>
        <w:rPr>
          <w:noProof/>
          <w:lang w:val="fr-BE" w:eastAsia="fr-BE"/>
        </w:rPr>
        <w:drawing>
          <wp:anchor distT="0" distB="0" distL="114300" distR="114300" simplePos="0" relativeHeight="251674624" behindDoc="0" locked="0" layoutInCell="1" allowOverlap="1">
            <wp:simplePos x="0" y="0"/>
            <wp:positionH relativeFrom="margin">
              <wp:align>left</wp:align>
            </wp:positionH>
            <wp:positionV relativeFrom="paragraph">
              <wp:posOffset>2697124</wp:posOffset>
            </wp:positionV>
            <wp:extent cx="2605405" cy="1155678"/>
            <wp:effectExtent l="0" t="0" r="4445" b="6985"/>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2665585" cy="1182372"/>
                    </a:xfrm>
                    <a:prstGeom prst="rect">
                      <a:avLst/>
                    </a:prstGeom>
                  </pic:spPr>
                </pic:pic>
              </a:graphicData>
            </a:graphic>
            <wp14:sizeRelH relativeFrom="page">
              <wp14:pctWidth>0</wp14:pctWidth>
            </wp14:sizeRelH>
            <wp14:sizeRelV relativeFrom="page">
              <wp14:pctHeight>0</wp14:pctHeight>
            </wp14:sizeRelV>
          </wp:anchor>
        </w:drawing>
      </w:r>
      <w:r>
        <w:rPr>
          <w:rFonts w:ascii="Arial" w:eastAsia="Songti SC" w:hAnsi="Arial" w:cs="Arial"/>
          <w:bCs/>
          <w:color w:val="2E74B5"/>
          <w:kern w:val="2"/>
          <w:sz w:val="30"/>
          <w:szCs w:val="30"/>
          <w:lang w:eastAsia="zh-CN" w:bidi="hi-IN"/>
        </w:rPr>
        <w:br w:type="page"/>
      </w:r>
    </w:p>
    <w:p w:rsidR="00323103" w:rsidRDefault="00145937">
      <w:pPr>
        <w:pStyle w:val="Annexe0Titre3"/>
        <w:numPr>
          <w:ilvl w:val="0"/>
          <w:numId w:val="146"/>
        </w:numPr>
        <w:ind w:right="283"/>
        <w:rPr>
          <w:rFonts w:eastAsia="Calibri"/>
          <w:b w:val="0"/>
          <w:i/>
          <w:sz w:val="22"/>
          <w:szCs w:val="22"/>
          <w:lang w:val="fr-BE" w:eastAsia="en-US"/>
        </w:rPr>
      </w:pPr>
      <w:bookmarkStart w:id="10" w:name="_Toc138069778"/>
      <w:r>
        <w:rPr>
          <w:rFonts w:eastAsia="Calibri"/>
          <w:b w:val="0"/>
          <w:i/>
          <w:sz w:val="22"/>
          <w:szCs w:val="22"/>
          <w:lang w:val="fr-BE" w:eastAsia="en-US"/>
        </w:rPr>
        <w:lastRenderedPageBreak/>
        <w:t>Pour les mises en disponibilité objectivées après la mi-octobre</w:t>
      </w:r>
      <w:bookmarkEnd w:id="10"/>
    </w:p>
    <w:p w:rsidR="00323103" w:rsidRDefault="00323103">
      <w:pPr>
        <w:pStyle w:val="Annexe0Titre3"/>
        <w:numPr>
          <w:ilvl w:val="0"/>
          <w:numId w:val="0"/>
        </w:numPr>
        <w:ind w:left="720"/>
        <w:rPr>
          <w:rFonts w:eastAsia="Calibri"/>
          <w:lang w:val="fr-BE" w:eastAsia="en-US"/>
        </w:rPr>
      </w:pPr>
    </w:p>
    <w:p w:rsidR="00323103" w:rsidRDefault="00323103">
      <w:pPr>
        <w:suppressAutoHyphens w:val="0"/>
        <w:spacing w:after="160" w:line="259" w:lineRule="auto"/>
        <w:rPr>
          <w:rFonts w:ascii="Calibri" w:eastAsia="Calibri" w:hAnsi="Calibri"/>
          <w:sz w:val="22"/>
          <w:szCs w:val="22"/>
          <w:lang w:eastAsia="zh-CN" w:bidi="hi-IN"/>
        </w:rPr>
      </w:pPr>
    </w:p>
    <w:p w:rsidR="00323103" w:rsidRDefault="00323103">
      <w:pPr>
        <w:suppressAutoHyphens w:val="0"/>
        <w:spacing w:after="160" w:line="259" w:lineRule="auto"/>
        <w:rPr>
          <w:rFonts w:ascii="Calibri" w:eastAsia="Calibri" w:hAnsi="Calibri"/>
          <w:sz w:val="22"/>
          <w:szCs w:val="22"/>
          <w:lang w:eastAsia="zh-CN" w:bidi="hi-IN"/>
        </w:rPr>
      </w:pPr>
    </w:p>
    <w:p w:rsidR="00323103" w:rsidRDefault="00323103">
      <w:pPr>
        <w:suppressAutoHyphens w:val="0"/>
        <w:spacing w:after="160" w:line="259" w:lineRule="auto"/>
        <w:rPr>
          <w:rFonts w:ascii="Calibri" w:eastAsia="Calibri" w:hAnsi="Calibri"/>
          <w:sz w:val="22"/>
          <w:szCs w:val="22"/>
          <w:lang w:eastAsia="zh-CN" w:bidi="hi-IN"/>
        </w:rPr>
      </w:pPr>
    </w:p>
    <w:p w:rsidR="00323103" w:rsidRDefault="00323103">
      <w:pPr>
        <w:suppressAutoHyphens w:val="0"/>
        <w:spacing w:after="160" w:line="259" w:lineRule="auto"/>
        <w:rPr>
          <w:rFonts w:ascii="Calibri" w:eastAsia="Calibri" w:hAnsi="Calibri"/>
          <w:sz w:val="22"/>
          <w:szCs w:val="22"/>
          <w:lang w:eastAsia="zh-CN" w:bidi="hi-IN"/>
        </w:rPr>
      </w:pPr>
    </w:p>
    <w:p w:rsidR="00323103" w:rsidRDefault="00145937">
      <w:pPr>
        <w:suppressAutoHyphens w:val="0"/>
        <w:spacing w:after="160" w:line="259" w:lineRule="auto"/>
        <w:rPr>
          <w:rFonts w:ascii="Calibri" w:eastAsia="Calibri" w:hAnsi="Calibri"/>
          <w:sz w:val="22"/>
          <w:szCs w:val="22"/>
          <w:lang w:eastAsia="zh-CN" w:bidi="hi-IN"/>
        </w:rPr>
      </w:pPr>
      <w:r>
        <w:rPr>
          <w:noProof/>
          <w:lang w:val="fr-BE" w:eastAsia="fr-BE"/>
        </w:rPr>
        <w:drawing>
          <wp:anchor distT="0" distB="0" distL="114300" distR="114300" simplePos="0" relativeHeight="251681792" behindDoc="0" locked="0" layoutInCell="1" allowOverlap="1">
            <wp:simplePos x="0" y="0"/>
            <wp:positionH relativeFrom="margin">
              <wp:posOffset>1506231</wp:posOffset>
            </wp:positionH>
            <wp:positionV relativeFrom="paragraph">
              <wp:posOffset>20004</wp:posOffset>
            </wp:positionV>
            <wp:extent cx="5759450" cy="3768090"/>
            <wp:effectExtent l="5080" t="0" r="0" b="0"/>
            <wp:wrapNone/>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val="0"/>
                        </a:ext>
                      </a:extLst>
                    </a:blip>
                    <a:stretch>
                      <a:fillRect/>
                    </a:stretch>
                  </pic:blipFill>
                  <pic:spPr>
                    <a:xfrm rot="5400000">
                      <a:off x="0" y="0"/>
                      <a:ext cx="5759450" cy="3768090"/>
                    </a:xfrm>
                    <a:prstGeom prst="rect">
                      <a:avLst/>
                    </a:prstGeom>
                  </pic:spPr>
                </pic:pic>
              </a:graphicData>
            </a:graphic>
            <wp14:sizeRelH relativeFrom="page">
              <wp14:pctWidth>0</wp14:pctWidth>
            </wp14:sizeRelH>
            <wp14:sizeRelV relativeFrom="page">
              <wp14:pctHeight>0</wp14:pctHeight>
            </wp14:sizeRelV>
          </wp:anchor>
        </w:drawing>
      </w:r>
    </w:p>
    <w:p w:rsidR="00323103" w:rsidRDefault="00323103">
      <w:pPr>
        <w:suppressAutoHyphens w:val="0"/>
        <w:spacing w:after="160" w:line="259" w:lineRule="auto"/>
        <w:rPr>
          <w:rFonts w:ascii="Calibri" w:eastAsia="Calibri" w:hAnsi="Calibri"/>
          <w:sz w:val="22"/>
          <w:szCs w:val="22"/>
          <w:lang w:eastAsia="zh-CN" w:bidi="hi-IN"/>
        </w:rPr>
      </w:pPr>
    </w:p>
    <w:p w:rsidR="00323103" w:rsidRDefault="00323103">
      <w:pPr>
        <w:suppressAutoHyphens w:val="0"/>
        <w:spacing w:after="160" w:line="259" w:lineRule="auto"/>
        <w:rPr>
          <w:rFonts w:ascii="Calibri" w:eastAsia="Calibri" w:hAnsi="Calibri"/>
          <w:sz w:val="22"/>
          <w:szCs w:val="22"/>
          <w:lang w:eastAsia="zh-CN" w:bidi="hi-IN"/>
        </w:rPr>
      </w:pPr>
    </w:p>
    <w:p w:rsidR="00323103" w:rsidRDefault="00323103">
      <w:pPr>
        <w:suppressAutoHyphens w:val="0"/>
        <w:spacing w:after="160" w:line="259" w:lineRule="auto"/>
        <w:rPr>
          <w:rFonts w:ascii="Calibri" w:eastAsia="Calibri" w:hAnsi="Calibri"/>
          <w:sz w:val="22"/>
          <w:szCs w:val="22"/>
          <w:lang w:eastAsia="zh-CN" w:bidi="hi-IN"/>
        </w:rPr>
      </w:pPr>
    </w:p>
    <w:p w:rsidR="00323103" w:rsidRDefault="00323103">
      <w:pPr>
        <w:suppressAutoHyphens w:val="0"/>
        <w:spacing w:after="160" w:line="259" w:lineRule="auto"/>
        <w:rPr>
          <w:rFonts w:ascii="Calibri" w:eastAsia="Calibri" w:hAnsi="Calibri"/>
          <w:sz w:val="22"/>
          <w:szCs w:val="22"/>
          <w:lang w:eastAsia="zh-CN" w:bidi="hi-IN"/>
        </w:rPr>
      </w:pPr>
    </w:p>
    <w:p w:rsidR="00323103" w:rsidRDefault="00323103">
      <w:pPr>
        <w:suppressAutoHyphens w:val="0"/>
        <w:spacing w:after="160" w:line="259" w:lineRule="auto"/>
        <w:rPr>
          <w:rFonts w:ascii="Calibri" w:eastAsia="Calibri" w:hAnsi="Calibri"/>
          <w:sz w:val="22"/>
          <w:szCs w:val="22"/>
          <w:lang w:eastAsia="zh-CN" w:bidi="hi-IN"/>
        </w:rPr>
      </w:pPr>
    </w:p>
    <w:p w:rsidR="00323103" w:rsidRDefault="00323103">
      <w:pPr>
        <w:suppressAutoHyphens w:val="0"/>
        <w:spacing w:after="160" w:line="259" w:lineRule="auto"/>
        <w:rPr>
          <w:rFonts w:ascii="Calibri" w:eastAsia="Calibri" w:hAnsi="Calibri"/>
          <w:sz w:val="22"/>
          <w:szCs w:val="22"/>
          <w:lang w:eastAsia="zh-CN" w:bidi="hi-IN"/>
        </w:rPr>
      </w:pPr>
    </w:p>
    <w:p w:rsidR="00323103" w:rsidRDefault="00323103">
      <w:pPr>
        <w:suppressAutoHyphens w:val="0"/>
        <w:spacing w:after="160" w:line="259" w:lineRule="auto"/>
        <w:rPr>
          <w:rFonts w:ascii="Calibri" w:eastAsia="Calibri" w:hAnsi="Calibri"/>
          <w:sz w:val="22"/>
          <w:szCs w:val="22"/>
          <w:lang w:eastAsia="zh-CN" w:bidi="hi-IN"/>
        </w:rPr>
      </w:pPr>
    </w:p>
    <w:p w:rsidR="00323103" w:rsidRDefault="00323103">
      <w:pPr>
        <w:suppressAutoHyphens w:val="0"/>
        <w:spacing w:after="160" w:line="259" w:lineRule="auto"/>
        <w:rPr>
          <w:rFonts w:ascii="Calibri" w:eastAsia="Calibri" w:hAnsi="Calibri"/>
          <w:sz w:val="22"/>
          <w:szCs w:val="22"/>
          <w:lang w:eastAsia="zh-CN" w:bidi="hi-IN"/>
        </w:rPr>
      </w:pPr>
    </w:p>
    <w:p w:rsidR="00323103" w:rsidRDefault="00323103">
      <w:pPr>
        <w:suppressAutoHyphens w:val="0"/>
        <w:spacing w:after="160" w:line="259" w:lineRule="auto"/>
        <w:rPr>
          <w:rFonts w:ascii="Calibri" w:eastAsia="Calibri" w:hAnsi="Calibri"/>
          <w:sz w:val="22"/>
          <w:szCs w:val="22"/>
          <w:lang w:eastAsia="zh-CN" w:bidi="hi-IN"/>
        </w:rPr>
      </w:pPr>
    </w:p>
    <w:p w:rsidR="00323103" w:rsidRDefault="00145937">
      <w:pPr>
        <w:suppressAutoHyphens w:val="0"/>
        <w:spacing w:after="160" w:line="259" w:lineRule="auto"/>
        <w:rPr>
          <w:rFonts w:ascii="Arial" w:eastAsia="Songti SC" w:hAnsi="Arial" w:cs="Arial"/>
          <w:bCs/>
          <w:color w:val="2E74B5"/>
          <w:kern w:val="2"/>
          <w:sz w:val="30"/>
          <w:szCs w:val="30"/>
          <w:lang w:eastAsia="zh-CN" w:bidi="hi-IN"/>
        </w:rPr>
      </w:pPr>
      <w:r>
        <w:rPr>
          <w:noProof/>
          <w:lang w:val="fr-BE" w:eastAsia="fr-BE"/>
        </w:rPr>
        <w:drawing>
          <wp:anchor distT="0" distB="0" distL="114300" distR="114300" simplePos="0" relativeHeight="251676672" behindDoc="0" locked="0" layoutInCell="1" allowOverlap="1">
            <wp:simplePos x="0" y="0"/>
            <wp:positionH relativeFrom="margin">
              <wp:posOffset>479425</wp:posOffset>
            </wp:positionH>
            <wp:positionV relativeFrom="paragraph">
              <wp:posOffset>654685</wp:posOffset>
            </wp:positionV>
            <wp:extent cx="1485900" cy="575187"/>
            <wp:effectExtent l="0" t="0" r="0" b="0"/>
            <wp:wrapNone/>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extLst>
                        <a:ext uri="{28A0092B-C50C-407E-A947-70E740481C1C}">
                          <a14:useLocalDpi xmlns:a14="http://schemas.microsoft.com/office/drawing/2010/main" val="0"/>
                        </a:ext>
                      </a:extLst>
                    </a:blip>
                    <a:stretch>
                      <a:fillRect/>
                    </a:stretch>
                  </pic:blipFill>
                  <pic:spPr>
                    <a:xfrm>
                      <a:off x="0" y="0"/>
                      <a:ext cx="1485900" cy="575187"/>
                    </a:xfrm>
                    <a:prstGeom prst="rect">
                      <a:avLst/>
                    </a:prstGeom>
                  </pic:spPr>
                </pic:pic>
              </a:graphicData>
            </a:graphic>
            <wp14:sizeRelH relativeFrom="page">
              <wp14:pctWidth>0</wp14:pctWidth>
            </wp14:sizeRelH>
            <wp14:sizeRelV relativeFrom="page">
              <wp14:pctHeight>0</wp14:pctHeight>
            </wp14:sizeRelV>
          </wp:anchor>
        </w:drawing>
      </w:r>
      <w:r>
        <w:rPr>
          <w:rFonts w:ascii="Arial" w:eastAsia="Songti SC" w:hAnsi="Arial" w:cs="Arial"/>
          <w:bCs/>
          <w:color w:val="2E74B5"/>
          <w:kern w:val="2"/>
          <w:sz w:val="30"/>
          <w:szCs w:val="30"/>
          <w:lang w:eastAsia="zh-CN" w:bidi="hi-IN"/>
        </w:rPr>
        <w:br w:type="page"/>
      </w:r>
    </w:p>
    <w:p w:rsidR="00323103" w:rsidRDefault="00145937">
      <w:pPr>
        <w:pStyle w:val="Annexe0Titre3"/>
        <w:numPr>
          <w:ilvl w:val="0"/>
          <w:numId w:val="146"/>
        </w:numPr>
        <w:ind w:right="283"/>
        <w:rPr>
          <w:rFonts w:eastAsia="Calibri"/>
          <w:b w:val="0"/>
          <w:i/>
          <w:sz w:val="22"/>
          <w:szCs w:val="22"/>
          <w:lang w:val="fr-BE" w:eastAsia="en-US"/>
        </w:rPr>
      </w:pPr>
      <w:bookmarkStart w:id="11" w:name="_Toc138069779"/>
      <w:r>
        <w:rPr>
          <w:rFonts w:eastAsia="Calibri"/>
          <w:b w:val="0"/>
          <w:i/>
          <w:sz w:val="22"/>
          <w:szCs w:val="22"/>
          <w:lang w:val="fr-BE" w:eastAsia="en-US"/>
        </w:rPr>
        <w:lastRenderedPageBreak/>
        <w:t>Processus si un emploi vacant atteint 15 semaines ou plus, après les réunions des CCGE</w:t>
      </w:r>
      <w:bookmarkEnd w:id="11"/>
    </w:p>
    <w:p w:rsidR="00323103" w:rsidRDefault="00145937">
      <w:pPr>
        <w:suppressAutoHyphens w:val="0"/>
        <w:spacing w:after="160" w:line="259" w:lineRule="auto"/>
        <w:ind w:left="709"/>
        <w:rPr>
          <w:rFonts w:ascii="Calibri" w:eastAsia="Calibri" w:hAnsi="Calibri"/>
          <w:i/>
          <w:lang w:val="fr-BE" w:eastAsia="en-US"/>
        </w:rPr>
      </w:pPr>
      <w:r>
        <w:rPr>
          <w:rFonts w:ascii="Calibri" w:eastAsia="Calibri" w:hAnsi="Calibri"/>
          <w:i/>
          <w:iCs/>
          <w:lang w:val="fr-BE" w:eastAsia="en-US"/>
        </w:rPr>
        <w:t xml:space="preserve">[obligation article 27 du décret du 12/05/2004 relatif </w:t>
      </w:r>
      <w:r>
        <w:rPr>
          <w:rFonts w:ascii="Calibri" w:eastAsia="Calibri" w:hAnsi="Calibri"/>
          <w:i/>
          <w:iCs/>
          <w:lang w:val="fr-BE" w:eastAsia="en-US"/>
        </w:rPr>
        <w:t>à la définition de la pénurie et à certaines Commissions dans l'enseignement organisé ou subventionné par la Communauté française]</w:t>
      </w:r>
    </w:p>
    <w:p w:rsidR="00323103" w:rsidRDefault="00323103">
      <w:pPr>
        <w:suppressAutoHyphens w:val="0"/>
        <w:spacing w:after="160" w:line="259" w:lineRule="auto"/>
        <w:rPr>
          <w:rFonts w:ascii="Calibri" w:eastAsia="Calibri" w:hAnsi="Calibri"/>
          <w:b/>
          <w:i/>
          <w:sz w:val="18"/>
          <w:szCs w:val="18"/>
          <w:lang w:val="fr-BE" w:eastAsia="en-US"/>
        </w:rPr>
      </w:pPr>
    </w:p>
    <w:p w:rsidR="00323103" w:rsidRDefault="00145937">
      <w:pPr>
        <w:tabs>
          <w:tab w:val="left" w:pos="4395"/>
        </w:tabs>
        <w:suppressAutoHyphens w:val="0"/>
        <w:spacing w:after="160" w:line="259" w:lineRule="auto"/>
        <w:rPr>
          <w:rFonts w:ascii="Calibri" w:eastAsia="Calibri" w:hAnsi="Calibri"/>
          <w:b/>
          <w:i/>
          <w:sz w:val="18"/>
          <w:szCs w:val="18"/>
          <w:lang w:val="fr-BE" w:eastAsia="en-US"/>
        </w:rPr>
      </w:pPr>
      <w:r>
        <w:rPr>
          <w:noProof/>
          <w:lang w:val="fr-BE" w:eastAsia="fr-BE"/>
        </w:rPr>
        <w:drawing>
          <wp:inline distT="0" distB="0" distL="0" distR="0">
            <wp:extent cx="6443980" cy="3001010"/>
            <wp:effectExtent l="0" t="0" r="0" b="8890"/>
            <wp:docPr id="6" name="Image 6"/>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24">
                      <a:extLst>
                        <a:ext uri="{28A0092B-C50C-407E-A947-70E740481C1C}">
                          <a14:useLocalDpi xmlns:a14="http://schemas.microsoft.com/office/drawing/2010/main" val="0"/>
                        </a:ext>
                      </a:extLst>
                    </a:blip>
                    <a:stretch>
                      <a:fillRect/>
                    </a:stretch>
                  </pic:blipFill>
                  <pic:spPr>
                    <a:xfrm>
                      <a:off x="0" y="0"/>
                      <a:ext cx="6443980" cy="3001010"/>
                    </a:xfrm>
                    <a:prstGeom prst="rect">
                      <a:avLst/>
                    </a:prstGeom>
                  </pic:spPr>
                </pic:pic>
              </a:graphicData>
            </a:graphic>
          </wp:inline>
        </w:drawing>
      </w:r>
    </w:p>
    <w:p w:rsidR="00323103" w:rsidRDefault="00323103">
      <w:pPr>
        <w:suppressAutoHyphens w:val="0"/>
        <w:spacing w:after="160" w:line="259" w:lineRule="auto"/>
        <w:rPr>
          <w:rFonts w:ascii="Calibri" w:eastAsia="Calibri" w:hAnsi="Calibri"/>
          <w:b/>
          <w:i/>
          <w:sz w:val="18"/>
          <w:szCs w:val="18"/>
          <w:lang w:val="fr-BE" w:eastAsia="en-US"/>
        </w:rPr>
      </w:pPr>
    </w:p>
    <w:p w:rsidR="00323103" w:rsidRDefault="00323103">
      <w:pPr>
        <w:suppressAutoHyphens w:val="0"/>
        <w:spacing w:after="160" w:line="259" w:lineRule="auto"/>
        <w:rPr>
          <w:rFonts w:ascii="Calibri" w:eastAsia="Calibri" w:hAnsi="Calibri"/>
          <w:b/>
          <w:i/>
          <w:sz w:val="18"/>
          <w:szCs w:val="18"/>
          <w:lang w:val="fr-BE" w:eastAsia="en-US"/>
        </w:rPr>
      </w:pPr>
    </w:p>
    <w:p w:rsidR="00323103" w:rsidRDefault="00145937">
      <w:pPr>
        <w:suppressAutoHyphens w:val="0"/>
        <w:spacing w:after="160" w:line="259" w:lineRule="auto"/>
        <w:rPr>
          <w:rFonts w:ascii="Calibri" w:eastAsia="Calibri" w:hAnsi="Calibri"/>
          <w:b/>
          <w:i/>
          <w:sz w:val="18"/>
          <w:szCs w:val="18"/>
          <w:lang w:val="fr-BE" w:eastAsia="en-US"/>
        </w:rPr>
      </w:pPr>
      <w:r>
        <w:rPr>
          <w:noProof/>
          <w:lang w:val="fr-BE" w:eastAsia="fr-BE"/>
        </w:rPr>
        <w:drawing>
          <wp:anchor distT="0" distB="0" distL="114300" distR="114300" simplePos="0" relativeHeight="251677696" behindDoc="0" locked="0" layoutInCell="1" allowOverlap="1">
            <wp:simplePos x="0" y="0"/>
            <wp:positionH relativeFrom="column">
              <wp:posOffset>217805</wp:posOffset>
            </wp:positionH>
            <wp:positionV relativeFrom="paragraph">
              <wp:posOffset>6350</wp:posOffset>
            </wp:positionV>
            <wp:extent cx="6443980" cy="804545"/>
            <wp:effectExtent l="0" t="0" r="0" b="0"/>
            <wp:wrapNone/>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extLst>
                        <a:ext uri="{28A0092B-C50C-407E-A947-70E740481C1C}">
                          <a14:useLocalDpi xmlns:a14="http://schemas.microsoft.com/office/drawing/2010/main" val="0"/>
                        </a:ext>
                      </a:extLst>
                    </a:blip>
                    <a:stretch>
                      <a:fillRect/>
                    </a:stretch>
                  </pic:blipFill>
                  <pic:spPr>
                    <a:xfrm>
                      <a:off x="0" y="0"/>
                      <a:ext cx="6443980" cy="804545"/>
                    </a:xfrm>
                    <a:prstGeom prst="rect">
                      <a:avLst/>
                    </a:prstGeom>
                  </pic:spPr>
                </pic:pic>
              </a:graphicData>
            </a:graphic>
            <wp14:sizeRelH relativeFrom="page">
              <wp14:pctWidth>0</wp14:pctWidth>
            </wp14:sizeRelH>
            <wp14:sizeRelV relativeFrom="page">
              <wp14:pctHeight>0</wp14:pctHeight>
            </wp14:sizeRelV>
          </wp:anchor>
        </w:drawing>
      </w:r>
    </w:p>
    <w:p w:rsidR="00323103" w:rsidRDefault="00323103">
      <w:pPr>
        <w:suppressAutoHyphens w:val="0"/>
        <w:spacing w:after="160" w:line="259" w:lineRule="auto"/>
        <w:rPr>
          <w:rFonts w:ascii="Calibri" w:eastAsia="Calibri" w:hAnsi="Calibri"/>
          <w:b/>
          <w:i/>
          <w:sz w:val="18"/>
          <w:szCs w:val="18"/>
          <w:lang w:val="fr-BE" w:eastAsia="en-US"/>
        </w:rPr>
      </w:pPr>
    </w:p>
    <w:p w:rsidR="00323103" w:rsidRDefault="00323103">
      <w:pPr>
        <w:suppressAutoHyphens w:val="0"/>
        <w:spacing w:after="160" w:line="259" w:lineRule="auto"/>
        <w:rPr>
          <w:rFonts w:ascii="Calibri" w:eastAsia="Calibri" w:hAnsi="Calibri"/>
          <w:b/>
          <w:i/>
          <w:sz w:val="18"/>
          <w:szCs w:val="18"/>
          <w:lang w:val="fr-BE" w:eastAsia="en-US"/>
        </w:rPr>
      </w:pPr>
    </w:p>
    <w:p w:rsidR="00323103" w:rsidRDefault="00323103">
      <w:pPr>
        <w:suppressAutoHyphens w:val="0"/>
        <w:spacing w:after="160" w:line="259" w:lineRule="auto"/>
        <w:rPr>
          <w:rFonts w:ascii="Calibri" w:eastAsia="Calibri" w:hAnsi="Calibri"/>
          <w:b/>
          <w:i/>
          <w:sz w:val="18"/>
          <w:szCs w:val="18"/>
          <w:lang w:val="fr-BE" w:eastAsia="en-US"/>
        </w:rPr>
      </w:pPr>
    </w:p>
    <w:p w:rsidR="00323103" w:rsidRDefault="00323103">
      <w:pPr>
        <w:suppressAutoHyphens w:val="0"/>
        <w:spacing w:after="160" w:line="259" w:lineRule="auto"/>
        <w:rPr>
          <w:rFonts w:ascii="Calibri" w:eastAsia="Calibri" w:hAnsi="Calibri"/>
          <w:b/>
          <w:i/>
          <w:sz w:val="18"/>
          <w:szCs w:val="18"/>
          <w:lang w:val="fr-BE" w:eastAsia="en-US"/>
        </w:rPr>
      </w:pPr>
    </w:p>
    <w:p w:rsidR="00323103" w:rsidRDefault="00323103">
      <w:pPr>
        <w:suppressAutoHyphens w:val="0"/>
        <w:spacing w:after="160" w:line="259" w:lineRule="auto"/>
        <w:rPr>
          <w:rFonts w:ascii="Calibri" w:eastAsia="Calibri" w:hAnsi="Calibri"/>
          <w:b/>
          <w:i/>
          <w:sz w:val="18"/>
          <w:szCs w:val="18"/>
          <w:lang w:val="fr-BE" w:eastAsia="en-US"/>
        </w:rPr>
      </w:pPr>
    </w:p>
    <w:p w:rsidR="00323103" w:rsidRDefault="00323103">
      <w:pPr>
        <w:suppressAutoHyphens w:val="0"/>
        <w:spacing w:after="160" w:line="259" w:lineRule="auto"/>
        <w:rPr>
          <w:rFonts w:ascii="Calibri" w:eastAsia="Calibri" w:hAnsi="Calibri"/>
          <w:b/>
          <w:i/>
          <w:sz w:val="18"/>
          <w:szCs w:val="18"/>
          <w:lang w:val="fr-BE" w:eastAsia="en-US"/>
        </w:rPr>
      </w:pPr>
    </w:p>
    <w:p w:rsidR="00323103" w:rsidRDefault="00323103">
      <w:pPr>
        <w:suppressAutoHyphens w:val="0"/>
        <w:spacing w:after="160" w:line="259" w:lineRule="auto"/>
        <w:rPr>
          <w:rFonts w:ascii="Calibri" w:eastAsia="Calibri" w:hAnsi="Calibri"/>
          <w:b/>
          <w:i/>
          <w:sz w:val="18"/>
          <w:szCs w:val="18"/>
          <w:lang w:val="fr-BE" w:eastAsia="en-US"/>
        </w:rPr>
      </w:pPr>
    </w:p>
    <w:p w:rsidR="00323103" w:rsidRDefault="00323103">
      <w:pPr>
        <w:suppressAutoHyphens w:val="0"/>
        <w:spacing w:after="160" w:line="259" w:lineRule="auto"/>
        <w:rPr>
          <w:rFonts w:ascii="Calibri" w:eastAsia="Calibri" w:hAnsi="Calibri"/>
          <w:b/>
          <w:i/>
          <w:sz w:val="18"/>
          <w:szCs w:val="18"/>
          <w:lang w:val="fr-BE" w:eastAsia="en-US"/>
        </w:rPr>
      </w:pPr>
    </w:p>
    <w:p w:rsidR="00323103" w:rsidRDefault="00323103">
      <w:pPr>
        <w:suppressAutoHyphens w:val="0"/>
        <w:spacing w:after="160" w:line="259" w:lineRule="auto"/>
        <w:rPr>
          <w:rFonts w:ascii="Calibri" w:eastAsia="Calibri" w:hAnsi="Calibri"/>
          <w:b/>
          <w:i/>
          <w:sz w:val="18"/>
          <w:szCs w:val="18"/>
          <w:lang w:val="fr-BE" w:eastAsia="en-US"/>
        </w:rPr>
      </w:pPr>
    </w:p>
    <w:p w:rsidR="00323103" w:rsidRDefault="00323103">
      <w:pPr>
        <w:suppressAutoHyphens w:val="0"/>
        <w:spacing w:after="160" w:line="259" w:lineRule="auto"/>
        <w:rPr>
          <w:rFonts w:ascii="Calibri" w:eastAsia="Calibri" w:hAnsi="Calibri"/>
          <w:b/>
          <w:i/>
          <w:sz w:val="18"/>
          <w:szCs w:val="18"/>
          <w:lang w:val="fr-BE" w:eastAsia="en-US"/>
        </w:rPr>
      </w:pPr>
    </w:p>
    <w:p w:rsidR="00323103" w:rsidRDefault="00323103">
      <w:pPr>
        <w:suppressAutoHyphens w:val="0"/>
        <w:spacing w:after="160" w:line="259" w:lineRule="auto"/>
        <w:rPr>
          <w:rFonts w:ascii="Calibri" w:eastAsia="Calibri" w:hAnsi="Calibri"/>
          <w:b/>
          <w:i/>
          <w:sz w:val="18"/>
          <w:szCs w:val="18"/>
          <w:lang w:val="fr-BE" w:eastAsia="en-US"/>
        </w:rPr>
      </w:pPr>
    </w:p>
    <w:p w:rsidR="00323103" w:rsidRDefault="00323103">
      <w:pPr>
        <w:suppressAutoHyphens w:val="0"/>
        <w:spacing w:after="160" w:line="259" w:lineRule="auto"/>
        <w:rPr>
          <w:rFonts w:ascii="Calibri" w:eastAsia="Calibri" w:hAnsi="Calibri"/>
          <w:b/>
          <w:i/>
          <w:sz w:val="18"/>
          <w:szCs w:val="18"/>
          <w:lang w:val="fr-BE" w:eastAsia="en-US"/>
        </w:rPr>
      </w:pPr>
    </w:p>
    <w:p w:rsidR="00323103" w:rsidRDefault="00323103">
      <w:pPr>
        <w:suppressAutoHyphens w:val="0"/>
        <w:spacing w:after="160" w:line="259" w:lineRule="auto"/>
        <w:rPr>
          <w:rFonts w:ascii="Calibri" w:eastAsia="Calibri" w:hAnsi="Calibri"/>
          <w:b/>
          <w:i/>
          <w:sz w:val="18"/>
          <w:szCs w:val="18"/>
          <w:lang w:val="fr-BE" w:eastAsia="en-US"/>
        </w:rPr>
      </w:pPr>
    </w:p>
    <w:p w:rsidR="00323103" w:rsidRDefault="00323103">
      <w:pPr>
        <w:suppressAutoHyphens w:val="0"/>
        <w:spacing w:after="160" w:line="259" w:lineRule="auto"/>
        <w:rPr>
          <w:rFonts w:ascii="Calibri" w:eastAsia="Calibri" w:hAnsi="Calibri"/>
          <w:b/>
          <w:i/>
          <w:sz w:val="18"/>
          <w:szCs w:val="18"/>
          <w:lang w:val="fr-BE" w:eastAsia="en-US"/>
        </w:rPr>
      </w:pPr>
    </w:p>
    <w:p w:rsidR="00323103" w:rsidRDefault="00323103">
      <w:pPr>
        <w:suppressAutoHyphens w:val="0"/>
        <w:spacing w:after="160" w:line="259" w:lineRule="auto"/>
        <w:rPr>
          <w:rFonts w:ascii="Calibri" w:eastAsia="Calibri" w:hAnsi="Calibri"/>
          <w:b/>
          <w:i/>
          <w:sz w:val="18"/>
          <w:szCs w:val="18"/>
          <w:lang w:val="fr-BE" w:eastAsia="en-US"/>
        </w:rPr>
      </w:pPr>
    </w:p>
    <w:p w:rsidR="00323103" w:rsidRDefault="00323103">
      <w:pPr>
        <w:suppressAutoHyphens w:val="0"/>
        <w:spacing w:after="160" w:line="259" w:lineRule="auto"/>
        <w:rPr>
          <w:rFonts w:ascii="Calibri" w:eastAsia="Calibri" w:hAnsi="Calibri"/>
          <w:b/>
          <w:i/>
          <w:sz w:val="18"/>
          <w:szCs w:val="18"/>
          <w:lang w:val="fr-BE" w:eastAsia="en-US"/>
        </w:rPr>
      </w:pPr>
    </w:p>
    <w:p w:rsidR="00323103" w:rsidRDefault="00323103">
      <w:pPr>
        <w:suppressAutoHyphens w:val="0"/>
        <w:spacing w:after="160" w:line="259" w:lineRule="auto"/>
        <w:rPr>
          <w:rFonts w:ascii="Calibri" w:eastAsia="Calibri" w:hAnsi="Calibri"/>
          <w:b/>
          <w:i/>
          <w:sz w:val="18"/>
          <w:szCs w:val="18"/>
          <w:lang w:val="fr-BE" w:eastAsia="en-US"/>
        </w:rPr>
      </w:pPr>
    </w:p>
    <w:p w:rsidR="00323103" w:rsidRDefault="00323103">
      <w:pPr>
        <w:suppressAutoHyphens w:val="0"/>
        <w:spacing w:after="160" w:line="259" w:lineRule="auto"/>
        <w:rPr>
          <w:rFonts w:ascii="Calibri" w:eastAsia="Calibri" w:hAnsi="Calibri"/>
          <w:b/>
          <w:i/>
          <w:sz w:val="18"/>
          <w:szCs w:val="18"/>
          <w:lang w:val="fr-BE" w:eastAsia="en-US"/>
        </w:rPr>
      </w:pPr>
    </w:p>
    <w:p w:rsidR="00323103" w:rsidRDefault="00145937">
      <w:pPr>
        <w:tabs>
          <w:tab w:val="left" w:pos="7665"/>
          <w:tab w:val="right" w:pos="10772"/>
        </w:tabs>
        <w:suppressAutoHyphens w:val="0"/>
        <w:jc w:val="right"/>
        <w:rPr>
          <w:rFonts w:ascii="Calibri" w:hAnsi="Calibri" w:cs="Calibri"/>
          <w:b/>
          <w:bCs/>
          <w:i/>
          <w:iCs/>
          <w:sz w:val="22"/>
        </w:rPr>
      </w:pPr>
      <w:hyperlink w:anchor="TableMatière_Toc113612167" w:history="1">
        <w:r>
          <w:rPr>
            <w:rStyle w:val="Lienhypertexte"/>
            <w:rFonts w:ascii="Calibri" w:hAnsi="Calibri" w:cs="Calibri"/>
            <w:i/>
            <w:sz w:val="22"/>
            <w:szCs w:val="22"/>
          </w:rPr>
          <w:t>Retour à la table des matières</w:t>
        </w:r>
      </w:hyperlink>
      <w:r>
        <w:rPr>
          <w:rFonts w:ascii="Calibri" w:hAnsi="Calibri" w:cs="Calibri"/>
          <w:b/>
          <w:bCs/>
          <w:i/>
          <w:iCs/>
          <w:sz w:val="22"/>
        </w:rPr>
        <w:br w:type="page"/>
      </w:r>
    </w:p>
    <w:p w:rsidR="00323103" w:rsidRDefault="00145937">
      <w:pPr>
        <w:pStyle w:val="Annexe0Titre2"/>
      </w:pPr>
      <w:bookmarkStart w:id="12" w:name="_Toc138069780"/>
      <w:r>
        <w:lastRenderedPageBreak/>
        <w:t xml:space="preserve">Informations utiles au </w:t>
      </w:r>
      <w:r>
        <w:t>remplissage, à la transmission des fichiers et aux développements futurs du processus</w:t>
      </w:r>
      <w:bookmarkEnd w:id="12"/>
    </w:p>
    <w:p w:rsidR="00323103" w:rsidRDefault="00323103">
      <w:pPr>
        <w:suppressAutoHyphens w:val="0"/>
      </w:pPr>
    </w:p>
    <w:tbl>
      <w:tblPr>
        <w:tblStyle w:val="Grilledutableau"/>
        <w:tblW w:w="0" w:type="auto"/>
        <w:tblLook w:val="04A0" w:firstRow="1" w:lastRow="0" w:firstColumn="1" w:lastColumn="0" w:noHBand="0" w:noVBand="1"/>
      </w:tblPr>
      <w:tblGrid>
        <w:gridCol w:w="9628"/>
      </w:tblGrid>
      <w:tr w:rsidR="00323103">
        <w:trPr>
          <w:trHeight w:val="1485"/>
        </w:trPr>
        <w:tc>
          <w:tcPr>
            <w:tcW w:w="9628" w:type="dxa"/>
          </w:tcPr>
          <w:p w:rsidR="00323103" w:rsidRDefault="00145937">
            <w:pPr>
              <w:rPr>
                <w:rFonts w:ascii="Calibri" w:hAnsi="Calibri" w:cs="Calibri"/>
                <w:sz w:val="22"/>
                <w:szCs w:val="22"/>
              </w:rPr>
            </w:pPr>
            <w:r>
              <w:rPr>
                <w:noProof/>
                <w:lang w:val="fr-BE" w:eastAsia="fr-BE"/>
              </w:rPr>
              <w:drawing>
                <wp:inline distT="0" distB="0" distL="0" distR="0">
                  <wp:extent cx="453224" cy="453224"/>
                  <wp:effectExtent l="0" t="0" r="4445" b="4445"/>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 18"/>
                          <pic:cNvPicPr/>
                        </pic:nvPicPr>
                        <pic:blipFill>
                          <a:blip r:embed="rId26" cstate="print">
                            <a:extLst>
                              <a:ext uri="{28A0092B-C50C-407E-A947-70E740481C1C}">
                                <a14:useLocalDpi xmlns:a14="http://schemas.microsoft.com/office/drawing/2010/main" val="0"/>
                              </a:ext>
                            </a:extLst>
                          </a:blip>
                          <a:stretch>
                            <a:fillRect/>
                          </a:stretch>
                        </pic:blipFill>
                        <pic:spPr>
                          <a:xfrm>
                            <a:off x="0" y="0"/>
                            <a:ext cx="473895" cy="473895"/>
                          </a:xfrm>
                          <a:prstGeom prst="rect">
                            <a:avLst/>
                          </a:prstGeom>
                        </pic:spPr>
                      </pic:pic>
                    </a:graphicData>
                  </a:graphic>
                </wp:inline>
              </w:drawing>
            </w:r>
          </w:p>
          <w:p w:rsidR="00323103" w:rsidRDefault="00145937">
            <w:pPr>
              <w:rPr>
                <w:rFonts w:ascii="Calibri" w:hAnsi="Calibri" w:cs="Calibri"/>
                <w:sz w:val="22"/>
                <w:szCs w:val="22"/>
              </w:rPr>
            </w:pPr>
            <w:r>
              <w:rPr>
                <w:rFonts w:ascii="Calibri" w:hAnsi="Calibri" w:cs="Calibri"/>
                <w:sz w:val="22"/>
                <w:szCs w:val="22"/>
              </w:rPr>
              <w:t>Pour aider les pouvoirs organisateurs ou les établissements à remplir les données dans les fichiers DISPO et EV, les annexes suivantes seront utiles :</w:t>
            </w:r>
          </w:p>
          <w:p w:rsidR="00323103" w:rsidRDefault="00145937">
            <w:pPr>
              <w:pStyle w:val="Paragraphedeliste"/>
              <w:numPr>
                <w:ilvl w:val="0"/>
                <w:numId w:val="53"/>
              </w:numPr>
              <w:rPr>
                <w:rFonts w:ascii="Calibri" w:hAnsi="Calibri" w:cs="Calibri"/>
                <w:sz w:val="22"/>
                <w:szCs w:val="22"/>
              </w:rPr>
            </w:pPr>
            <w:r>
              <w:rPr>
                <w:rFonts w:ascii="Calibri" w:hAnsi="Calibri" w:cs="Calibri"/>
                <w:sz w:val="22"/>
                <w:szCs w:val="22"/>
              </w:rPr>
              <w:t>l’annexe 2 « INF</w:t>
            </w:r>
            <w:r>
              <w:rPr>
                <w:rFonts w:ascii="Calibri" w:hAnsi="Calibri" w:cs="Calibri"/>
                <w:sz w:val="22"/>
                <w:szCs w:val="22"/>
              </w:rPr>
              <w:t>O FOND LIBRE 2023-2024 » ;</w:t>
            </w:r>
          </w:p>
          <w:p w:rsidR="00323103" w:rsidRDefault="00145937">
            <w:pPr>
              <w:pStyle w:val="Paragraphedeliste"/>
              <w:numPr>
                <w:ilvl w:val="1"/>
                <w:numId w:val="53"/>
              </w:numPr>
              <w:rPr>
                <w:rFonts w:ascii="Calibri" w:hAnsi="Calibri" w:cs="Calibri"/>
                <w:sz w:val="22"/>
                <w:szCs w:val="22"/>
              </w:rPr>
            </w:pPr>
            <w:r>
              <w:rPr>
                <w:rFonts w:ascii="Calibri" w:hAnsi="Calibri" w:cs="Calibri"/>
                <w:sz w:val="22"/>
                <w:szCs w:val="22"/>
              </w:rPr>
              <w:t>la liste des PO et établissements ;</w:t>
            </w:r>
          </w:p>
          <w:p w:rsidR="00323103" w:rsidRDefault="00145937">
            <w:pPr>
              <w:pStyle w:val="Paragraphedeliste"/>
              <w:numPr>
                <w:ilvl w:val="1"/>
                <w:numId w:val="53"/>
              </w:numPr>
              <w:rPr>
                <w:rFonts w:ascii="Calibri" w:hAnsi="Calibri" w:cs="Calibri"/>
                <w:sz w:val="22"/>
                <w:szCs w:val="22"/>
              </w:rPr>
            </w:pPr>
            <w:r>
              <w:rPr>
                <w:rFonts w:ascii="Calibri" w:hAnsi="Calibri" w:cs="Calibri"/>
                <w:sz w:val="22"/>
                <w:szCs w:val="22"/>
              </w:rPr>
              <w:t>la liste des fonctions hors RTF et RTF (à consulter pour savoir quels numéro et intitulé de fonction renseigner lors du remplissage des fichiers DISPO et EV).</w:t>
            </w:r>
          </w:p>
          <w:p w:rsidR="00323103" w:rsidRDefault="00145937">
            <w:pPr>
              <w:pStyle w:val="Paragraphedeliste"/>
              <w:numPr>
                <w:ilvl w:val="0"/>
                <w:numId w:val="53"/>
              </w:numPr>
              <w:rPr>
                <w:rFonts w:ascii="Calibri" w:hAnsi="Calibri" w:cs="Calibri"/>
                <w:sz w:val="22"/>
                <w:szCs w:val="22"/>
              </w:rPr>
            </w:pPr>
            <w:r>
              <w:rPr>
                <w:rFonts w:ascii="Calibri" w:hAnsi="Calibri" w:cs="Calibri"/>
                <w:sz w:val="22"/>
                <w:szCs w:val="22"/>
              </w:rPr>
              <w:t xml:space="preserve">le manuel d’encodage, en second </w:t>
            </w:r>
            <w:r>
              <w:rPr>
                <w:rFonts w:ascii="Calibri" w:hAnsi="Calibri" w:cs="Calibri"/>
                <w:sz w:val="22"/>
                <w:szCs w:val="22"/>
              </w:rPr>
              <w:t>onglet, dans les fichiers DISPO et EV ;</w:t>
            </w:r>
          </w:p>
          <w:p w:rsidR="00323103" w:rsidRDefault="00323103">
            <w:pPr>
              <w:rPr>
                <w:rFonts w:ascii="Calibri" w:hAnsi="Calibri" w:cs="Calibri"/>
                <w:sz w:val="22"/>
                <w:szCs w:val="22"/>
              </w:rPr>
            </w:pPr>
          </w:p>
          <w:p w:rsidR="00323103" w:rsidRDefault="00145937">
            <w:pPr>
              <w:pStyle w:val="Paragraphedeliste"/>
              <w:numPr>
                <w:ilvl w:val="0"/>
                <w:numId w:val="54"/>
              </w:numPr>
              <w:rPr>
                <w:rFonts w:ascii="Calibri" w:hAnsi="Calibri" w:cs="Calibri"/>
                <w:sz w:val="22"/>
                <w:szCs w:val="22"/>
                <w:u w:val="single"/>
              </w:rPr>
            </w:pPr>
            <w:r>
              <w:rPr>
                <w:rFonts w:ascii="Calibri" w:hAnsi="Calibri" w:cs="Calibri"/>
                <w:sz w:val="22"/>
                <w:szCs w:val="22"/>
                <w:u w:val="single"/>
              </w:rPr>
              <w:t>Annexe 2 « INFO FOND LIBRE 2023-2024 » </w:t>
            </w:r>
          </w:p>
          <w:p w:rsidR="00323103" w:rsidRDefault="00323103">
            <w:pPr>
              <w:rPr>
                <w:rFonts w:ascii="Calibri" w:hAnsi="Calibri" w:cs="Calibri"/>
                <w:sz w:val="22"/>
                <w:szCs w:val="22"/>
              </w:rPr>
            </w:pPr>
          </w:p>
          <w:p w:rsidR="00323103" w:rsidRDefault="00145937">
            <w:pPr>
              <w:rPr>
                <w:rFonts w:ascii="Calibri" w:hAnsi="Calibri" w:cs="Calibri"/>
                <w:sz w:val="22"/>
                <w:szCs w:val="22"/>
              </w:rPr>
            </w:pPr>
            <w:r>
              <w:rPr>
                <w:rFonts w:ascii="Calibri" w:hAnsi="Calibri" w:cs="Calibri"/>
                <w:sz w:val="22"/>
                <w:szCs w:val="22"/>
              </w:rPr>
              <w:t>Dans l’onglet « ECOLES FOND LIBRE » : données relatives aux établissements.</w:t>
            </w:r>
          </w:p>
          <w:p w:rsidR="00323103" w:rsidRDefault="00145937">
            <w:pPr>
              <w:rPr>
                <w:rFonts w:ascii="Calibri" w:hAnsi="Calibri" w:cs="Calibri"/>
                <w:sz w:val="22"/>
                <w:szCs w:val="22"/>
              </w:rPr>
            </w:pPr>
            <w:r>
              <w:rPr>
                <w:rFonts w:ascii="Calibri" w:hAnsi="Calibri" w:cs="Calibri"/>
                <w:sz w:val="22"/>
                <w:szCs w:val="22"/>
              </w:rPr>
              <w:t>A consulter pour savoir, lors du remplissage des fichiers DISPO et EV :</w:t>
            </w:r>
          </w:p>
          <w:p w:rsidR="00323103" w:rsidRDefault="00145937">
            <w:pPr>
              <w:pStyle w:val="Paragraphedeliste"/>
              <w:numPr>
                <w:ilvl w:val="0"/>
                <w:numId w:val="53"/>
              </w:numPr>
              <w:rPr>
                <w:rFonts w:ascii="Calibri" w:hAnsi="Calibri" w:cs="Calibri"/>
                <w:sz w:val="22"/>
                <w:szCs w:val="22"/>
              </w:rPr>
            </w:pPr>
            <w:r>
              <w:rPr>
                <w:rFonts w:ascii="Calibri" w:hAnsi="Calibri" w:cs="Calibri"/>
                <w:sz w:val="22"/>
                <w:szCs w:val="22"/>
              </w:rPr>
              <w:t>quel numéro FASE établisse</w:t>
            </w:r>
            <w:r>
              <w:rPr>
                <w:rFonts w:ascii="Calibri" w:hAnsi="Calibri" w:cs="Calibri"/>
                <w:sz w:val="22"/>
                <w:szCs w:val="22"/>
              </w:rPr>
              <w:t>ment choisir dans le menu déroulant</w:t>
            </w:r>
          </w:p>
          <w:p w:rsidR="00323103" w:rsidRDefault="00145937">
            <w:pPr>
              <w:pStyle w:val="Paragraphedeliste"/>
              <w:numPr>
                <w:ilvl w:val="0"/>
                <w:numId w:val="53"/>
              </w:numPr>
              <w:rPr>
                <w:rFonts w:ascii="Calibri" w:hAnsi="Calibri" w:cs="Calibri"/>
                <w:sz w:val="22"/>
                <w:szCs w:val="22"/>
              </w:rPr>
            </w:pPr>
            <w:r>
              <w:rPr>
                <w:rFonts w:ascii="Calibri" w:hAnsi="Calibri" w:cs="Calibri"/>
                <w:sz w:val="22"/>
                <w:szCs w:val="22"/>
              </w:rPr>
              <w:t>et quelle zone renseigner.</w:t>
            </w:r>
          </w:p>
          <w:p w:rsidR="00323103" w:rsidRDefault="00323103">
            <w:pPr>
              <w:rPr>
                <w:rFonts w:ascii="Calibri" w:hAnsi="Calibri" w:cs="Calibri"/>
                <w:sz w:val="22"/>
                <w:szCs w:val="22"/>
              </w:rPr>
            </w:pPr>
          </w:p>
          <w:p w:rsidR="00323103" w:rsidRDefault="00145937">
            <w:pPr>
              <w:rPr>
                <w:rFonts w:ascii="Calibri" w:hAnsi="Calibri" w:cs="Calibri"/>
                <w:sz w:val="22"/>
                <w:szCs w:val="22"/>
              </w:rPr>
            </w:pPr>
            <w:r>
              <w:rPr>
                <w:rFonts w:ascii="Calibri" w:hAnsi="Calibri" w:cs="Calibri"/>
                <w:sz w:val="22"/>
                <w:szCs w:val="22"/>
              </w:rPr>
              <w:t>Dans l’onglet « CODE DI » : relevé des codes DI relatifs aux congés, absences et disponibilité</w:t>
            </w:r>
          </w:p>
          <w:p w:rsidR="00323103" w:rsidRDefault="00323103">
            <w:pPr>
              <w:rPr>
                <w:rFonts w:ascii="Calibri" w:hAnsi="Calibri" w:cs="Calibri"/>
                <w:sz w:val="22"/>
                <w:szCs w:val="22"/>
              </w:rPr>
            </w:pPr>
          </w:p>
          <w:p w:rsidR="00323103" w:rsidRDefault="00145937">
            <w:pPr>
              <w:rPr>
                <w:rFonts w:ascii="Calibri" w:hAnsi="Calibri" w:cs="Calibri"/>
                <w:sz w:val="22"/>
                <w:szCs w:val="22"/>
              </w:rPr>
            </w:pPr>
            <w:r>
              <w:rPr>
                <w:rFonts w:ascii="Calibri" w:hAnsi="Calibri" w:cs="Calibri"/>
                <w:sz w:val="22"/>
                <w:szCs w:val="22"/>
              </w:rPr>
              <w:t>Dans l’onglet « PONDERATION » : tableau qui permet de convertir les fractions de charge entre di</w:t>
            </w:r>
            <w:r>
              <w:rPr>
                <w:rFonts w:ascii="Calibri" w:hAnsi="Calibri" w:cs="Calibri"/>
                <w:sz w:val="22"/>
                <w:szCs w:val="22"/>
              </w:rPr>
              <w:t>fférents dénominateurs</w:t>
            </w:r>
          </w:p>
          <w:p w:rsidR="00323103" w:rsidRDefault="00323103">
            <w:pPr>
              <w:rPr>
                <w:rFonts w:ascii="Calibri" w:hAnsi="Calibri" w:cs="Calibri"/>
                <w:sz w:val="22"/>
                <w:szCs w:val="22"/>
              </w:rPr>
            </w:pPr>
          </w:p>
          <w:p w:rsidR="00323103" w:rsidRDefault="00145937">
            <w:pPr>
              <w:rPr>
                <w:rFonts w:ascii="Calibri" w:hAnsi="Calibri" w:cs="Calibri"/>
                <w:sz w:val="22"/>
                <w:szCs w:val="22"/>
              </w:rPr>
            </w:pPr>
            <w:r>
              <w:rPr>
                <w:rFonts w:ascii="Calibri" w:hAnsi="Calibri" w:cs="Calibri"/>
                <w:sz w:val="22"/>
                <w:szCs w:val="22"/>
              </w:rPr>
              <w:t>Dans l’onglet « Fonctions hors RTF » et « Fonctions RTF » : données relatives aux fonctions qui, respectivement, ne sont pas ou qui sont rattachés à la réforme des titres et fonctions.</w:t>
            </w:r>
          </w:p>
          <w:p w:rsidR="00323103" w:rsidRDefault="00145937">
            <w:pPr>
              <w:rPr>
                <w:rFonts w:ascii="Calibri" w:hAnsi="Calibri" w:cs="Calibri"/>
                <w:sz w:val="22"/>
                <w:szCs w:val="22"/>
              </w:rPr>
            </w:pPr>
            <w:r>
              <w:rPr>
                <w:rFonts w:ascii="Calibri" w:hAnsi="Calibri" w:cs="Calibri"/>
                <w:sz w:val="22"/>
                <w:szCs w:val="22"/>
              </w:rPr>
              <w:t>A consulter pour savoir quels numéro et intitul</w:t>
            </w:r>
            <w:r>
              <w:rPr>
                <w:rFonts w:ascii="Calibri" w:hAnsi="Calibri" w:cs="Calibri"/>
                <w:sz w:val="22"/>
                <w:szCs w:val="22"/>
              </w:rPr>
              <w:t>é de fonction renseigner lors du remplissage des fichiers DISPO et EV.</w:t>
            </w:r>
          </w:p>
          <w:p w:rsidR="00323103" w:rsidRDefault="00323103">
            <w:pPr>
              <w:rPr>
                <w:rFonts w:ascii="Calibri" w:hAnsi="Calibri" w:cs="Calibri"/>
                <w:sz w:val="22"/>
                <w:szCs w:val="22"/>
              </w:rPr>
            </w:pPr>
          </w:p>
          <w:p w:rsidR="00323103" w:rsidRDefault="00145937">
            <w:pPr>
              <w:rPr>
                <w:rFonts w:ascii="Calibri" w:hAnsi="Calibri" w:cs="Calibri"/>
                <w:sz w:val="22"/>
                <w:szCs w:val="22"/>
              </w:rPr>
            </w:pPr>
            <w:r>
              <w:rPr>
                <w:rFonts w:ascii="Calibri" w:hAnsi="Calibri" w:cs="Calibri"/>
                <w:sz w:val="22"/>
                <w:szCs w:val="22"/>
              </w:rPr>
              <w:t>Dans l’onglet « ABREVIATIONS » : liste des abréviations utilisées dans les fichiers au niveau :</w:t>
            </w:r>
          </w:p>
          <w:p w:rsidR="00323103" w:rsidRDefault="00145937">
            <w:pPr>
              <w:pStyle w:val="Paragraphedeliste"/>
              <w:numPr>
                <w:ilvl w:val="0"/>
                <w:numId w:val="53"/>
              </w:numPr>
              <w:rPr>
                <w:rFonts w:ascii="Calibri" w:hAnsi="Calibri" w:cs="Calibri"/>
                <w:sz w:val="22"/>
                <w:szCs w:val="22"/>
              </w:rPr>
            </w:pPr>
            <w:r>
              <w:rPr>
                <w:rFonts w:ascii="Calibri" w:hAnsi="Calibri" w:cs="Calibri"/>
                <w:sz w:val="22"/>
                <w:szCs w:val="22"/>
              </w:rPr>
              <w:t xml:space="preserve">de la qualité des titres, </w:t>
            </w:r>
          </w:p>
          <w:p w:rsidR="00323103" w:rsidRDefault="00145937">
            <w:pPr>
              <w:pStyle w:val="Paragraphedeliste"/>
              <w:numPr>
                <w:ilvl w:val="0"/>
                <w:numId w:val="53"/>
              </w:numPr>
              <w:rPr>
                <w:rFonts w:ascii="Calibri" w:hAnsi="Calibri" w:cs="Calibri"/>
                <w:sz w:val="22"/>
                <w:szCs w:val="22"/>
              </w:rPr>
            </w:pPr>
            <w:r>
              <w:rPr>
                <w:rFonts w:ascii="Calibri" w:hAnsi="Calibri" w:cs="Calibri"/>
                <w:sz w:val="22"/>
                <w:szCs w:val="22"/>
              </w:rPr>
              <w:t xml:space="preserve">de la situation du membre du personnel par rapport à la </w:t>
            </w:r>
            <w:r>
              <w:rPr>
                <w:rFonts w:ascii="Calibri" w:hAnsi="Calibri" w:cs="Calibri"/>
                <w:sz w:val="22"/>
                <w:szCs w:val="22"/>
              </w:rPr>
              <w:t>réforme des titres et fonctions,</w:t>
            </w:r>
          </w:p>
          <w:p w:rsidR="00323103" w:rsidRDefault="00145937">
            <w:pPr>
              <w:pStyle w:val="Paragraphedeliste"/>
              <w:numPr>
                <w:ilvl w:val="0"/>
                <w:numId w:val="53"/>
              </w:numPr>
              <w:rPr>
                <w:rFonts w:ascii="Calibri" w:hAnsi="Calibri" w:cs="Calibri"/>
                <w:sz w:val="22"/>
                <w:szCs w:val="22"/>
              </w:rPr>
            </w:pPr>
            <w:r>
              <w:rPr>
                <w:rFonts w:ascii="Calibri" w:hAnsi="Calibri" w:cs="Calibri"/>
                <w:sz w:val="22"/>
                <w:szCs w:val="22"/>
              </w:rPr>
              <w:t>de la situation administrative statutaire du membre du personnel,</w:t>
            </w:r>
          </w:p>
          <w:p w:rsidR="00323103" w:rsidRDefault="00145937">
            <w:pPr>
              <w:pStyle w:val="Paragraphedeliste"/>
              <w:numPr>
                <w:ilvl w:val="0"/>
                <w:numId w:val="53"/>
              </w:numPr>
              <w:rPr>
                <w:rFonts w:ascii="Calibri" w:hAnsi="Calibri" w:cs="Calibri"/>
                <w:sz w:val="22"/>
                <w:szCs w:val="22"/>
              </w:rPr>
            </w:pPr>
            <w:r>
              <w:rPr>
                <w:rFonts w:ascii="Calibri" w:hAnsi="Calibri" w:cs="Calibri"/>
                <w:sz w:val="22"/>
                <w:szCs w:val="22"/>
              </w:rPr>
              <w:t>des protections d’emplois,</w:t>
            </w:r>
          </w:p>
          <w:p w:rsidR="00323103" w:rsidRDefault="00145937">
            <w:pPr>
              <w:pStyle w:val="Paragraphedeliste"/>
              <w:numPr>
                <w:ilvl w:val="0"/>
                <w:numId w:val="53"/>
              </w:numPr>
              <w:rPr>
                <w:rFonts w:ascii="Calibri" w:hAnsi="Calibri" w:cs="Calibri"/>
                <w:sz w:val="22"/>
                <w:szCs w:val="22"/>
              </w:rPr>
            </w:pPr>
            <w:r>
              <w:rPr>
                <w:rFonts w:ascii="Calibri" w:hAnsi="Calibri" w:cs="Calibri"/>
                <w:sz w:val="22"/>
                <w:szCs w:val="22"/>
              </w:rPr>
              <w:t>aux types de désignation permettant de combler les pertes de charge,</w:t>
            </w:r>
          </w:p>
          <w:p w:rsidR="00323103" w:rsidRDefault="00145937">
            <w:pPr>
              <w:pStyle w:val="Paragraphedeliste"/>
              <w:numPr>
                <w:ilvl w:val="0"/>
                <w:numId w:val="53"/>
              </w:numPr>
              <w:rPr>
                <w:rFonts w:ascii="Calibri" w:hAnsi="Calibri" w:cs="Calibri"/>
                <w:sz w:val="22"/>
                <w:szCs w:val="22"/>
              </w:rPr>
            </w:pPr>
            <w:r>
              <w:rPr>
                <w:rFonts w:ascii="Calibri" w:hAnsi="Calibri" w:cs="Calibri"/>
                <w:sz w:val="22"/>
                <w:szCs w:val="22"/>
              </w:rPr>
              <w:t>des organes ayant procédé à une désignation,</w:t>
            </w:r>
          </w:p>
          <w:p w:rsidR="00323103" w:rsidRDefault="00145937">
            <w:pPr>
              <w:pStyle w:val="Paragraphedeliste"/>
              <w:numPr>
                <w:ilvl w:val="0"/>
                <w:numId w:val="53"/>
              </w:numPr>
              <w:rPr>
                <w:rFonts w:ascii="Calibri" w:hAnsi="Calibri" w:cs="Calibri"/>
                <w:sz w:val="22"/>
                <w:szCs w:val="22"/>
              </w:rPr>
            </w:pPr>
            <w:r>
              <w:rPr>
                <w:rFonts w:ascii="Calibri" w:hAnsi="Calibri" w:cs="Calibri"/>
                <w:sz w:val="22"/>
                <w:szCs w:val="22"/>
              </w:rPr>
              <w:t>des classes pour les établissements bénéficiaires de l’encadrement différencié</w:t>
            </w:r>
            <w:r>
              <w:rPr>
                <w:rFonts w:ascii="Calibri" w:hAnsi="Calibri" w:cs="Calibri"/>
                <w:sz w:val="22"/>
                <w:szCs w:val="22"/>
              </w:rPr>
              <w:t>.</w:t>
            </w:r>
          </w:p>
          <w:p w:rsidR="00323103" w:rsidRDefault="00323103">
            <w:pPr>
              <w:pStyle w:val="Paragraphedeliste"/>
              <w:ind w:left="720"/>
            </w:pPr>
          </w:p>
        </w:tc>
      </w:tr>
    </w:tbl>
    <w:p w:rsidR="00323103" w:rsidRDefault="00323103">
      <w:pPr>
        <w:shd w:val="clear" w:color="auto" w:fill="FFFFFF"/>
        <w:suppressAutoHyphens w:val="0"/>
        <w:rPr>
          <w:rFonts w:ascii="Calibri" w:hAnsi="Calibri" w:cs="Calibri"/>
          <w:b/>
          <w:sz w:val="22"/>
          <w:szCs w:val="22"/>
        </w:rPr>
      </w:pPr>
    </w:p>
    <w:p w:rsidR="00323103" w:rsidRDefault="00323103">
      <w:pPr>
        <w:tabs>
          <w:tab w:val="left" w:pos="7665"/>
          <w:tab w:val="right" w:pos="10772"/>
        </w:tabs>
        <w:suppressAutoHyphens w:val="0"/>
        <w:rPr>
          <w:rFonts w:ascii="Calibri" w:hAnsi="Calibri" w:cs="Calibri"/>
          <w:b/>
          <w:bCs/>
          <w:i/>
          <w:iCs/>
          <w:sz w:val="22"/>
        </w:rPr>
      </w:pPr>
    </w:p>
    <w:p w:rsidR="00323103" w:rsidRDefault="00145937">
      <w:r>
        <w:br w:type="page"/>
      </w:r>
    </w:p>
    <w:tbl>
      <w:tblPr>
        <w:tblStyle w:val="Grilledutableau"/>
        <w:tblW w:w="0" w:type="auto"/>
        <w:tblLook w:val="04A0" w:firstRow="1" w:lastRow="0" w:firstColumn="1" w:lastColumn="0" w:noHBand="0" w:noVBand="1"/>
      </w:tblPr>
      <w:tblGrid>
        <w:gridCol w:w="9628"/>
      </w:tblGrid>
      <w:tr w:rsidR="00323103">
        <w:trPr>
          <w:trHeight w:val="1857"/>
        </w:trPr>
        <w:tc>
          <w:tcPr>
            <w:tcW w:w="9628" w:type="dxa"/>
          </w:tcPr>
          <w:p w:rsidR="00323103" w:rsidRDefault="00145937">
            <w:pPr>
              <w:jc w:val="both"/>
              <w:rPr>
                <w:rFonts w:ascii="Calibri" w:hAnsi="Calibri" w:cs="Calibri"/>
                <w:sz w:val="22"/>
                <w:szCs w:val="22"/>
              </w:rPr>
            </w:pPr>
            <w:r>
              <w:rPr>
                <w:noProof/>
                <w:lang w:val="fr-BE" w:eastAsia="fr-BE"/>
              </w:rPr>
              <w:lastRenderedPageBreak/>
              <w:drawing>
                <wp:inline distT="0" distB="0" distL="0" distR="0">
                  <wp:extent cx="453224" cy="453224"/>
                  <wp:effectExtent l="0" t="0" r="4445" b="4445"/>
                  <wp:docPr id="2" name="Image 2" descr="icone-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cone-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63674" cy="463674"/>
                          </a:xfrm>
                          <a:prstGeom prst="rect">
                            <a:avLst/>
                          </a:prstGeom>
                          <a:noFill/>
                          <a:ln>
                            <a:noFill/>
                          </a:ln>
                        </pic:spPr>
                      </pic:pic>
                    </a:graphicData>
                  </a:graphic>
                </wp:inline>
              </w:drawing>
            </w:r>
          </w:p>
          <w:p w:rsidR="00323103" w:rsidRDefault="00145937">
            <w:pPr>
              <w:jc w:val="both"/>
              <w:rPr>
                <w:rFonts w:ascii="Calibri" w:hAnsi="Calibri" w:cs="Calibri"/>
                <w:sz w:val="22"/>
                <w:szCs w:val="22"/>
              </w:rPr>
            </w:pPr>
            <w:r>
              <w:rPr>
                <w:rFonts w:ascii="Calibri" w:hAnsi="Calibri" w:cs="Calibri"/>
                <w:sz w:val="22"/>
                <w:szCs w:val="22"/>
              </w:rPr>
              <w:t>Compte tenu des déla</w:t>
            </w:r>
            <w:r>
              <w:rPr>
                <w:rFonts w:ascii="Calibri" w:hAnsi="Calibri" w:cs="Calibri"/>
                <w:sz w:val="22"/>
                <w:szCs w:val="22"/>
              </w:rPr>
              <w:t>is très courts endéans lesquels les établissements scolaires doivent encoder les mises en disponibilité et des emplois vacants en vue de les transmettre aux ORCE, qui à leur tour, doivent encoder leurs propres travaux afin de transmettre l’ensemble des fic</w:t>
            </w:r>
            <w:r>
              <w:rPr>
                <w:rFonts w:ascii="Calibri" w:hAnsi="Calibri" w:cs="Calibri"/>
                <w:sz w:val="22"/>
                <w:szCs w:val="22"/>
              </w:rPr>
              <w:t>hiers aux Commissions zonales de gestion des emplois, il est impératif que les opérations d’encodage soient effectuées en respectant strictement les instructions reprises dans la présente section.</w:t>
            </w:r>
          </w:p>
          <w:p w:rsidR="00323103" w:rsidRDefault="00323103">
            <w:pPr>
              <w:jc w:val="both"/>
              <w:rPr>
                <w:rFonts w:ascii="Calibri" w:hAnsi="Calibri" w:cs="Calibri"/>
                <w:sz w:val="22"/>
                <w:szCs w:val="22"/>
              </w:rPr>
            </w:pPr>
          </w:p>
          <w:p w:rsidR="00323103" w:rsidRDefault="00145937">
            <w:pPr>
              <w:jc w:val="both"/>
              <w:rPr>
                <w:rFonts w:ascii="Calibri" w:hAnsi="Calibri" w:cs="Calibri"/>
                <w:sz w:val="22"/>
                <w:szCs w:val="22"/>
              </w:rPr>
            </w:pPr>
            <w:r>
              <w:rPr>
                <w:rFonts w:ascii="Calibri" w:hAnsi="Calibri" w:cs="Calibri"/>
                <w:sz w:val="22"/>
                <w:szCs w:val="22"/>
              </w:rPr>
              <w:t xml:space="preserve">Le non-respect des procédures informatiques est source de </w:t>
            </w:r>
            <w:r>
              <w:rPr>
                <w:rFonts w:ascii="Calibri" w:hAnsi="Calibri" w:cs="Calibri"/>
                <w:sz w:val="22"/>
                <w:szCs w:val="22"/>
              </w:rPr>
              <w:t>difficultés supplémentaires qui impacteront directement sur les travaux des Commissions de gestion des emplois et par conséquent sur le non</w:t>
            </w:r>
          </w:p>
          <w:p w:rsidR="00323103" w:rsidRDefault="00145937">
            <w:pPr>
              <w:jc w:val="both"/>
              <w:rPr>
                <w:rFonts w:ascii="Calibri" w:hAnsi="Calibri" w:cs="Calibri"/>
                <w:sz w:val="22"/>
                <w:szCs w:val="22"/>
              </w:rPr>
            </w:pPr>
            <w:r>
              <w:rPr>
                <w:rFonts w:ascii="Calibri" w:hAnsi="Calibri" w:cs="Calibri"/>
                <w:sz w:val="22"/>
                <w:szCs w:val="22"/>
              </w:rPr>
              <w:t>respect des délais en matière de désignation et de prise de fonction</w:t>
            </w:r>
          </w:p>
          <w:p w:rsidR="00323103" w:rsidRDefault="00323103">
            <w:pPr>
              <w:jc w:val="both"/>
              <w:rPr>
                <w:rFonts w:ascii="Calibri" w:hAnsi="Calibri" w:cs="Calibri"/>
                <w:sz w:val="22"/>
                <w:szCs w:val="22"/>
              </w:rPr>
            </w:pPr>
          </w:p>
        </w:tc>
      </w:tr>
    </w:tbl>
    <w:p w:rsidR="00323103" w:rsidRDefault="00323103"/>
    <w:tbl>
      <w:tblPr>
        <w:tblStyle w:val="Grilledutableau"/>
        <w:tblW w:w="0" w:type="auto"/>
        <w:tblLook w:val="04A0" w:firstRow="1" w:lastRow="0" w:firstColumn="1" w:lastColumn="0" w:noHBand="0" w:noVBand="1"/>
      </w:tblPr>
      <w:tblGrid>
        <w:gridCol w:w="9628"/>
      </w:tblGrid>
      <w:tr w:rsidR="00323103">
        <w:trPr>
          <w:trHeight w:val="689"/>
        </w:trPr>
        <w:tc>
          <w:tcPr>
            <w:tcW w:w="9628" w:type="dxa"/>
          </w:tcPr>
          <w:p w:rsidR="00323103" w:rsidRDefault="00323103">
            <w:pPr>
              <w:shd w:val="clear" w:color="auto" w:fill="FFFFFF"/>
              <w:suppressAutoHyphens w:val="0"/>
              <w:rPr>
                <w:rFonts w:ascii="Calibri" w:hAnsi="Calibri" w:cs="Calibri"/>
                <w:sz w:val="22"/>
                <w:szCs w:val="22"/>
              </w:rPr>
            </w:pPr>
          </w:p>
          <w:p w:rsidR="00323103" w:rsidRDefault="00145937">
            <w:pPr>
              <w:shd w:val="clear" w:color="auto" w:fill="FFFFFF"/>
              <w:suppressAutoHyphens w:val="0"/>
              <w:rPr>
                <w:rFonts w:ascii="Calibri" w:hAnsi="Calibri" w:cs="Calibri"/>
                <w:sz w:val="22"/>
                <w:szCs w:val="22"/>
              </w:rPr>
            </w:pPr>
            <w:r>
              <w:rPr>
                <w:rFonts w:ascii="Calibri" w:hAnsi="Calibri" w:cs="Calibri"/>
                <w:noProof/>
                <w:sz w:val="22"/>
                <w:szCs w:val="22"/>
                <w:lang w:val="fr-BE" w:eastAsia="fr-BE"/>
              </w:rPr>
              <mc:AlternateContent>
                <mc:Choice Requires="wps">
                  <w:drawing>
                    <wp:anchor distT="0" distB="0" distL="114300" distR="114300" simplePos="0" relativeHeight="251659264" behindDoc="0" locked="0" layoutInCell="1" allowOverlap="1">
                      <wp:simplePos x="0" y="0"/>
                      <wp:positionH relativeFrom="column">
                        <wp:posOffset>138458</wp:posOffset>
                      </wp:positionH>
                      <wp:positionV relativeFrom="paragraph">
                        <wp:posOffset>64991</wp:posOffset>
                      </wp:positionV>
                      <wp:extent cx="421419" cy="246490"/>
                      <wp:effectExtent l="0" t="0" r="0" b="1270"/>
                      <wp:wrapNone/>
                      <wp:docPr id="5" name="Zone de texte 5"/>
                      <wp:cNvGraphicFramePr/>
                      <a:graphic xmlns:a="http://schemas.openxmlformats.org/drawingml/2006/main">
                        <a:graphicData uri="http://schemas.microsoft.com/office/word/2010/wordprocessingShape">
                          <wps:wsp>
                            <wps:cNvSpPr txBox="1"/>
                            <wps:spPr>
                              <a:xfrm>
                                <a:off x="0" y="0"/>
                                <a:ext cx="421419" cy="24649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23103" w:rsidRDefault="00145937">
                                  <w:pPr>
                                    <w:rPr>
                                      <w:lang w:val="fr-BE"/>
                                    </w:rPr>
                                  </w:pPr>
                                  <w:r>
                                    <w:rPr>
                                      <w:lang w:val="fr-BE"/>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Zone de texte 5" o:spid="_x0000_s1026" type="#_x0000_t202" style="position:absolute;margin-left:10.9pt;margin-top:5.1pt;width:33.2pt;height:19.4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" fillcolor="white [3201]" stroked="f" strokeweight=".5pt">
                      <v:textbox>
                        <w:txbxContent>
                          <w:p>
                            <w:pPr>
                              <w:rPr>
                                <w:lang w:val="fr-BE"/>
                              </w:rPr>
                            </w:pPr>
                            <w:r>
                              <w:rPr>
                                <w:lang w:val="fr-BE"/>
                              </w:rPr>
                              <w:t>????</w:t>
                            </w:r>
                          </w:p>
                        </w:txbxContent>
                      </v:textbox>
                    </v:shape>
                  </w:pict>
                </mc:Fallback>
              </mc:AlternateContent>
            </w:r>
            <w:r>
              <w:rPr>
                <w:rFonts w:ascii="Calibri" w:hAnsi="Calibri" w:cs="Calibri"/>
                <w:noProof/>
                <w:sz w:val="22"/>
                <w:szCs w:val="22"/>
                <w:lang w:val="fr-BE" w:eastAsia="fr-BE"/>
              </w:rPr>
              <mc:AlternateContent>
                <mc:Choice Requires="wps">
                  <w:drawing>
                    <wp:inline distT="0" distB="0" distL="0" distR="0">
                      <wp:extent cx="683812" cy="405517"/>
                      <wp:effectExtent l="19050" t="0" r="21590" b="90170"/>
                      <wp:docPr id="1" name="Pensées 1"/>
                      <wp:cNvGraphicFramePr/>
                      <a:graphic xmlns:a="http://schemas.openxmlformats.org/drawingml/2006/main">
                        <a:graphicData uri="http://schemas.microsoft.com/office/word/2010/wordprocessingShape">
                          <wps:wsp>
                            <wps:cNvSpPr/>
                            <wps:spPr>
                              <a:xfrm>
                                <a:off x="0" y="0"/>
                                <a:ext cx="683812" cy="405517"/>
                              </a:xfrm>
                              <a:prstGeom prst="cloudCallou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323103" w:rsidRDefault="00145937">
                                  <w:pPr>
                                    <w:jc w:val="center"/>
                                    <w:rPr>
                                      <w:lang w:val="fr-BE"/>
                                    </w:rPr>
                                  </w:pPr>
                                  <w:r>
                                    <w:rPr>
                                      <w:b/>
                                      <w:lang w:val="fr-BE"/>
                                    </w:rPr>
                                    <w:t>????</w:t>
                                  </w:r>
                                  <w:r>
                                    <w:rPr>
                                      <w:lang w:val="fr-B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Pensées 1" o:spid="_x0000_s1027" type="#_x0000_t106" style="width:53.85pt;height:31.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" adj="6300,24300" fillcolor="white [3212]" strokecolor="#1f3763 [1604]" strokeweight="1pt">
                      <v:stroke joinstyle="miter"/>
                      <v:textbox>
                        <w:txbxContent>
                          <w:p>
                            <w:pPr>
                              <w:jc w:val="center"/>
                              <w:rPr>
                                <w:lang w:val="fr-BE"/>
                              </w:rPr>
                            </w:pPr>
                            <w:r>
                              <w:rPr>
                                <w:b/>
                                <w:lang w:val="fr-BE"/>
                              </w:rPr>
                              <w:t>????</w:t>
                            </w:r>
                            <w:r>
                              <w:rPr>
                                <w:lang w:val="fr-BE"/>
                              </w:rPr>
                              <w:t>???????</w:t>
                            </w:r>
                          </w:p>
                        </w:txbxContent>
                      </v:textbox>
                      <w10:anchorlock/>
                    </v:shape>
                  </w:pict>
                </mc:Fallback>
              </mc:AlternateContent>
            </w:r>
          </w:p>
          <w:p w:rsidR="00323103" w:rsidRDefault="00323103">
            <w:pPr>
              <w:shd w:val="clear" w:color="auto" w:fill="FFFFFF"/>
              <w:suppressAutoHyphens w:val="0"/>
              <w:rPr>
                <w:rFonts w:ascii="Calibri" w:hAnsi="Calibri" w:cs="Calibri"/>
                <w:sz w:val="22"/>
                <w:szCs w:val="22"/>
              </w:rPr>
            </w:pPr>
          </w:p>
          <w:p w:rsidR="00323103" w:rsidRDefault="00145937">
            <w:pPr>
              <w:shd w:val="clear" w:color="auto" w:fill="FFFFFF"/>
              <w:suppressAutoHyphens w:val="0"/>
              <w:rPr>
                <w:rFonts w:ascii="Calibri" w:hAnsi="Calibri" w:cs="Calibri"/>
                <w:b/>
                <w:sz w:val="22"/>
                <w:szCs w:val="22"/>
              </w:rPr>
            </w:pPr>
            <w:r>
              <w:rPr>
                <w:rFonts w:ascii="Calibri" w:hAnsi="Calibri" w:cs="Calibri"/>
                <w:b/>
                <w:sz w:val="22"/>
                <w:szCs w:val="22"/>
              </w:rPr>
              <w:t xml:space="preserve">Pour les </w:t>
            </w:r>
            <w:r>
              <w:rPr>
                <w:rFonts w:ascii="Calibri" w:hAnsi="Calibri" w:cs="Calibri"/>
                <w:b/>
                <w:sz w:val="22"/>
                <w:szCs w:val="22"/>
              </w:rPr>
              <w:t>coordonnées des ORCE à qui transmettre les fichiers :</w:t>
            </w:r>
          </w:p>
          <w:p w:rsidR="00323103" w:rsidRDefault="00145937">
            <w:pPr>
              <w:shd w:val="clear" w:color="auto" w:fill="FFFFFF"/>
              <w:suppressAutoHyphens w:val="0"/>
              <w:rPr>
                <w:rFonts w:ascii="Calibri" w:hAnsi="Calibri" w:cs="Calibri"/>
                <w:sz w:val="22"/>
                <w:szCs w:val="22"/>
              </w:rPr>
            </w:pPr>
            <w:r>
              <w:rPr>
                <w:rFonts w:ascii="Calibri" w:hAnsi="Calibri" w:cs="Calibri"/>
                <w:sz w:val="22"/>
                <w:szCs w:val="22"/>
              </w:rPr>
              <w:t>La FELSI et le SeGEC transmettront à leurs établissements les coordonnées des ORCE (Président et secrétaire, adresse, téléphone et courriels).</w:t>
            </w:r>
          </w:p>
          <w:p w:rsidR="00323103" w:rsidRDefault="00323103">
            <w:pPr>
              <w:shd w:val="clear" w:color="auto" w:fill="FFFFFF"/>
              <w:suppressAutoHyphens w:val="0"/>
              <w:rPr>
                <w:rFonts w:ascii="Calibri" w:hAnsi="Calibri" w:cs="Calibri"/>
                <w:sz w:val="22"/>
                <w:szCs w:val="22"/>
              </w:rPr>
            </w:pPr>
          </w:p>
          <w:p w:rsidR="00323103" w:rsidRDefault="00145937">
            <w:pPr>
              <w:shd w:val="clear" w:color="auto" w:fill="FFFFFF"/>
              <w:suppressAutoHyphens w:val="0"/>
              <w:rPr>
                <w:rFonts w:ascii="Calibri" w:hAnsi="Calibri" w:cs="Calibri"/>
                <w:b/>
                <w:sz w:val="22"/>
                <w:szCs w:val="22"/>
              </w:rPr>
            </w:pPr>
            <w:r>
              <w:rPr>
                <w:rFonts w:ascii="Calibri" w:hAnsi="Calibri" w:cs="Calibri"/>
                <w:b/>
                <w:sz w:val="22"/>
                <w:szCs w:val="22"/>
              </w:rPr>
              <w:t>Un établissement scolaire n’apparaît pas dans les listes d</w:t>
            </w:r>
            <w:r>
              <w:rPr>
                <w:rFonts w:ascii="Calibri" w:hAnsi="Calibri" w:cs="Calibri"/>
                <w:b/>
                <w:sz w:val="22"/>
                <w:szCs w:val="22"/>
              </w:rPr>
              <w:t>éroulantes dans les fichiers en annexe ; les données relatives à un établissement scolaire y sont incorrectes ? :</w:t>
            </w:r>
          </w:p>
          <w:p w:rsidR="00323103" w:rsidRDefault="00145937">
            <w:pPr>
              <w:shd w:val="clear" w:color="auto" w:fill="FFFFFF"/>
              <w:suppressAutoHyphens w:val="0"/>
              <w:rPr>
                <w:rFonts w:ascii="Calibri" w:hAnsi="Calibri" w:cs="Calibri"/>
                <w:sz w:val="22"/>
                <w:szCs w:val="22"/>
              </w:rPr>
            </w:pPr>
            <w:r>
              <w:rPr>
                <w:rFonts w:ascii="Calibri" w:hAnsi="Calibri" w:cs="Calibri"/>
                <w:sz w:val="22"/>
                <w:szCs w:val="22"/>
              </w:rPr>
              <w:t>Envoyer un courriel à la Commission centrale de gestion des emplois en mentionnant vos coordonnées téléphoniques.</w:t>
            </w:r>
          </w:p>
          <w:p w:rsidR="00323103" w:rsidRDefault="00145937">
            <w:pPr>
              <w:shd w:val="clear" w:color="auto" w:fill="FFFFFF"/>
              <w:suppressAutoHyphens w:val="0"/>
              <w:rPr>
                <w:rFonts w:ascii="Calibri" w:hAnsi="Calibri" w:cs="Calibri"/>
                <w:sz w:val="22"/>
                <w:szCs w:val="22"/>
              </w:rPr>
            </w:pPr>
            <w:r>
              <w:rPr>
                <w:rFonts w:ascii="Calibri" w:hAnsi="Calibri" w:cs="Calibri"/>
                <w:color w:val="4472C4" w:themeColor="accent1"/>
                <w:sz w:val="22"/>
                <w:szCs w:val="22"/>
              </w:rPr>
              <w:t>@ </w:t>
            </w:r>
            <w:r>
              <w:rPr>
                <w:rFonts w:ascii="Calibri" w:hAnsi="Calibri" w:cs="Calibri"/>
                <w:sz w:val="22"/>
                <w:szCs w:val="22"/>
              </w:rPr>
              <w:t xml:space="preserve">: </w:t>
            </w:r>
            <w:hyperlink r:id="rId28" w:history="1">
              <w:r>
                <w:rPr>
                  <w:rStyle w:val="Lienhypertexte"/>
                  <w:rFonts w:ascii="Calibri" w:hAnsi="Calibri" w:cs="Calibri"/>
                  <w:sz w:val="22"/>
                  <w:szCs w:val="22"/>
                </w:rPr>
                <w:t>ccfondamental.libre@cfwb.be</w:t>
              </w:r>
            </w:hyperlink>
            <w:r>
              <w:rPr>
                <w:rStyle w:val="Lienhypertexte"/>
                <w:rFonts w:ascii="Calibri" w:hAnsi="Calibri" w:cs="Calibri"/>
                <w:sz w:val="22"/>
                <w:szCs w:val="22"/>
              </w:rPr>
              <w:t xml:space="preserve"> </w:t>
            </w:r>
          </w:p>
          <w:p w:rsidR="00323103" w:rsidRDefault="00323103">
            <w:pPr>
              <w:shd w:val="clear" w:color="auto" w:fill="FFFFFF"/>
              <w:suppressAutoHyphens w:val="0"/>
              <w:rPr>
                <w:rFonts w:ascii="Calibri" w:hAnsi="Calibri" w:cs="Calibri"/>
                <w:b/>
                <w:sz w:val="22"/>
                <w:szCs w:val="22"/>
              </w:rPr>
            </w:pPr>
          </w:p>
          <w:p w:rsidR="00323103" w:rsidRDefault="00145937">
            <w:pPr>
              <w:shd w:val="clear" w:color="auto" w:fill="FFFFFF"/>
              <w:suppressAutoHyphens w:val="0"/>
              <w:rPr>
                <w:rFonts w:ascii="Calibri" w:hAnsi="Calibri" w:cs="Calibri"/>
                <w:b/>
                <w:sz w:val="22"/>
                <w:szCs w:val="22"/>
              </w:rPr>
            </w:pPr>
            <w:r>
              <w:rPr>
                <w:rFonts w:ascii="Calibri" w:hAnsi="Calibri" w:cs="Calibri"/>
                <w:b/>
                <w:sz w:val="22"/>
                <w:szCs w:val="22"/>
              </w:rPr>
              <w:t>D’autres difficultés dans le remplissage des documents ?</w:t>
            </w:r>
          </w:p>
          <w:p w:rsidR="00323103" w:rsidRDefault="00145937">
            <w:pPr>
              <w:shd w:val="clear" w:color="auto" w:fill="FFFFFF"/>
              <w:suppressAutoHyphens w:val="0"/>
              <w:rPr>
                <w:rFonts w:ascii="Calibri" w:hAnsi="Calibri" w:cs="Calibri"/>
                <w:sz w:val="22"/>
                <w:szCs w:val="22"/>
              </w:rPr>
            </w:pPr>
            <w:r>
              <w:rPr>
                <w:rFonts w:ascii="Calibri" w:hAnsi="Calibri" w:cs="Calibri"/>
                <w:sz w:val="22"/>
                <w:szCs w:val="22"/>
              </w:rPr>
              <w:t>Contacter le secrétariat de la Commission de gestion des emplois à qui vos données sont destinées</w:t>
            </w:r>
          </w:p>
          <w:p w:rsidR="00323103" w:rsidRDefault="00145937">
            <w:pPr>
              <w:shd w:val="clear" w:color="auto" w:fill="FFFFFF"/>
              <w:suppressAutoHyphens w:val="0"/>
              <w:rPr>
                <w:rFonts w:ascii="Calibri" w:hAnsi="Calibri" w:cs="Calibri"/>
                <w:sz w:val="22"/>
                <w:szCs w:val="22"/>
              </w:rPr>
            </w:pPr>
            <w:r>
              <w:rPr>
                <w:rFonts w:ascii="Calibri" w:hAnsi="Calibri" w:cs="Calibri"/>
                <w:sz w:val="22"/>
                <w:szCs w:val="22"/>
              </w:rPr>
              <w:t>Voir la liste des contacts, au début du corps de la circulaire.</w:t>
            </w:r>
          </w:p>
          <w:p w:rsidR="00323103" w:rsidRDefault="00323103">
            <w:pPr>
              <w:rPr>
                <w:rFonts w:ascii="Calibri" w:hAnsi="Calibri" w:cs="Calibri"/>
                <w:sz w:val="18"/>
                <w:szCs w:val="18"/>
              </w:rPr>
            </w:pPr>
          </w:p>
        </w:tc>
      </w:tr>
    </w:tbl>
    <w:p w:rsidR="00323103" w:rsidRDefault="00323103">
      <w:pPr>
        <w:rPr>
          <w:rFonts w:asciiTheme="minorHAnsi" w:hAnsiTheme="minorHAnsi" w:cstheme="minorHAnsi"/>
          <w:sz w:val="22"/>
          <w:szCs w:val="22"/>
        </w:rPr>
      </w:pPr>
    </w:p>
    <w:p w:rsidR="00323103" w:rsidRDefault="00145937">
      <w:pPr>
        <w:rPr>
          <w:rFonts w:asciiTheme="minorHAnsi" w:hAnsiTheme="minorHAnsi" w:cstheme="minorHAnsi"/>
          <w:b/>
          <w:sz w:val="22"/>
          <w:szCs w:val="22"/>
          <w:u w:val="single"/>
        </w:rPr>
      </w:pPr>
      <w:r>
        <w:rPr>
          <w:rFonts w:asciiTheme="minorHAnsi" w:hAnsiTheme="minorHAnsi" w:cstheme="minorHAnsi"/>
          <w:b/>
          <w:sz w:val="22"/>
          <w:szCs w:val="22"/>
          <w:u w:val="single"/>
        </w:rPr>
        <w:t>Développements informatiques en cours</w:t>
      </w:r>
    </w:p>
    <w:p w:rsidR="00323103" w:rsidRDefault="00323103">
      <w:pPr>
        <w:rPr>
          <w:rFonts w:asciiTheme="minorHAnsi" w:hAnsiTheme="minorHAnsi" w:cstheme="minorHAnsi"/>
          <w:sz w:val="22"/>
          <w:szCs w:val="22"/>
        </w:rPr>
      </w:pPr>
    </w:p>
    <w:p w:rsidR="00323103" w:rsidRDefault="00145937">
      <w:pPr>
        <w:shd w:val="clear" w:color="auto" w:fill="FFFFFF"/>
        <w:suppressAutoHyphens w:val="0"/>
        <w:jc w:val="both"/>
        <w:rPr>
          <w:rFonts w:ascii="Calibri" w:hAnsi="Calibri" w:cs="Calibri"/>
          <w:sz w:val="22"/>
          <w:szCs w:val="22"/>
        </w:rPr>
      </w:pPr>
      <w:r>
        <w:rPr>
          <w:rFonts w:ascii="Calibri" w:hAnsi="Calibri" w:cs="Calibri"/>
          <w:sz w:val="22"/>
          <w:szCs w:val="22"/>
        </w:rPr>
        <w:t xml:space="preserve">Enfin, suite à la réforme des titres et fonction, </w:t>
      </w:r>
      <w:r>
        <w:rPr>
          <w:rFonts w:ascii="Calibri" w:hAnsi="Calibri" w:cs="Calibri"/>
          <w:sz w:val="22"/>
          <w:szCs w:val="22"/>
        </w:rPr>
        <w:t>l’Administration est actuellement chargée de développer une application informatique, qui portera le nom de REAF.</w:t>
      </w:r>
    </w:p>
    <w:p w:rsidR="00323103" w:rsidRDefault="00323103">
      <w:pPr>
        <w:shd w:val="clear" w:color="auto" w:fill="FFFFFF"/>
        <w:suppressAutoHyphens w:val="0"/>
        <w:jc w:val="both"/>
        <w:rPr>
          <w:rFonts w:ascii="Calibri" w:hAnsi="Calibri" w:cs="Calibri"/>
          <w:sz w:val="22"/>
          <w:szCs w:val="22"/>
        </w:rPr>
      </w:pPr>
    </w:p>
    <w:p w:rsidR="00323103" w:rsidRDefault="00145937">
      <w:pPr>
        <w:shd w:val="clear" w:color="auto" w:fill="FFFFFF"/>
        <w:suppressAutoHyphens w:val="0"/>
        <w:jc w:val="both"/>
        <w:rPr>
          <w:rFonts w:ascii="Calibri" w:hAnsi="Calibri" w:cs="Calibri"/>
          <w:sz w:val="22"/>
          <w:szCs w:val="22"/>
        </w:rPr>
      </w:pPr>
      <w:r>
        <w:rPr>
          <w:rFonts w:ascii="Calibri" w:hAnsi="Calibri" w:cs="Calibri"/>
          <w:sz w:val="22"/>
          <w:szCs w:val="22"/>
        </w:rPr>
        <w:t>Celle-ci permettra de gérer de manière plus efficace les données relatives aux notifications des mises en disponibilité totales par défaut d'</w:t>
      </w:r>
      <w:r>
        <w:rPr>
          <w:rFonts w:ascii="Calibri" w:hAnsi="Calibri" w:cs="Calibri"/>
          <w:sz w:val="22"/>
          <w:szCs w:val="22"/>
        </w:rPr>
        <w:t xml:space="preserve">emploi et de pertes partielles de charge ainsi que les déclarations des emplois vacants. </w:t>
      </w:r>
    </w:p>
    <w:p w:rsidR="00323103" w:rsidRDefault="00323103">
      <w:pPr>
        <w:shd w:val="clear" w:color="auto" w:fill="FFFFFF"/>
        <w:suppressAutoHyphens w:val="0"/>
        <w:jc w:val="both"/>
        <w:rPr>
          <w:rFonts w:ascii="Calibri" w:hAnsi="Calibri" w:cs="Calibri"/>
          <w:sz w:val="22"/>
          <w:szCs w:val="22"/>
        </w:rPr>
      </w:pPr>
    </w:p>
    <w:p w:rsidR="00323103" w:rsidRDefault="00145937">
      <w:pPr>
        <w:shd w:val="clear" w:color="auto" w:fill="FFFFFF"/>
        <w:suppressAutoHyphens w:val="0"/>
        <w:jc w:val="both"/>
        <w:rPr>
          <w:rFonts w:ascii="Calibri" w:hAnsi="Calibri" w:cs="Calibri"/>
          <w:sz w:val="22"/>
          <w:szCs w:val="22"/>
        </w:rPr>
      </w:pPr>
      <w:r>
        <w:rPr>
          <w:rFonts w:ascii="Calibri" w:hAnsi="Calibri" w:cs="Calibri"/>
          <w:sz w:val="22"/>
          <w:szCs w:val="22"/>
        </w:rPr>
        <w:t>Le développement de cette application a pour objectif :</w:t>
      </w:r>
    </w:p>
    <w:p w:rsidR="00323103" w:rsidRDefault="00145937">
      <w:pPr>
        <w:pStyle w:val="Paragraphedeliste"/>
        <w:numPr>
          <w:ilvl w:val="0"/>
          <w:numId w:val="53"/>
        </w:numPr>
        <w:shd w:val="clear" w:color="auto" w:fill="FFFFFF"/>
        <w:suppressAutoHyphens w:val="0"/>
        <w:jc w:val="both"/>
        <w:rPr>
          <w:rFonts w:ascii="Calibri" w:hAnsi="Calibri" w:cs="Calibri"/>
          <w:sz w:val="22"/>
          <w:szCs w:val="22"/>
        </w:rPr>
      </w:pPr>
      <w:r>
        <w:rPr>
          <w:rFonts w:ascii="Calibri" w:hAnsi="Calibri" w:cs="Calibri"/>
          <w:sz w:val="22"/>
          <w:szCs w:val="22"/>
        </w:rPr>
        <w:t>la simplification administrative du processus de remise à l’emploi des membres du personnel définitifs en per</w:t>
      </w:r>
      <w:r>
        <w:rPr>
          <w:rFonts w:ascii="Calibri" w:hAnsi="Calibri" w:cs="Calibri"/>
          <w:sz w:val="22"/>
          <w:szCs w:val="22"/>
        </w:rPr>
        <w:t>te de charge</w:t>
      </w:r>
    </w:p>
    <w:p w:rsidR="00323103" w:rsidRDefault="00145937">
      <w:pPr>
        <w:pStyle w:val="Paragraphedeliste"/>
        <w:numPr>
          <w:ilvl w:val="0"/>
          <w:numId w:val="53"/>
        </w:numPr>
        <w:shd w:val="clear" w:color="auto" w:fill="FFFFFF"/>
        <w:suppressAutoHyphens w:val="0"/>
        <w:jc w:val="both"/>
        <w:rPr>
          <w:rFonts w:ascii="Calibri" w:hAnsi="Calibri" w:cs="Calibri"/>
          <w:sz w:val="22"/>
          <w:szCs w:val="22"/>
        </w:rPr>
      </w:pPr>
      <w:r>
        <w:rPr>
          <w:rFonts w:ascii="Calibri" w:hAnsi="Calibri" w:cs="Calibri"/>
          <w:sz w:val="22"/>
          <w:szCs w:val="22"/>
        </w:rPr>
        <w:t xml:space="preserve">et l'accessibilité aux différents acteurs à des données en adéquation avec les réalités de terrain. </w:t>
      </w:r>
    </w:p>
    <w:p w:rsidR="00323103" w:rsidRDefault="00323103">
      <w:pPr>
        <w:jc w:val="both"/>
        <w:rPr>
          <w:rFonts w:ascii="Calibri" w:hAnsi="Calibri" w:cs="Calibri"/>
          <w:sz w:val="22"/>
          <w:szCs w:val="22"/>
        </w:rPr>
      </w:pPr>
    </w:p>
    <w:p w:rsidR="00323103" w:rsidRDefault="00145937">
      <w:pPr>
        <w:shd w:val="clear" w:color="auto" w:fill="FFFFFF"/>
        <w:suppressAutoHyphens w:val="0"/>
        <w:jc w:val="both"/>
        <w:rPr>
          <w:rFonts w:ascii="Calibri" w:hAnsi="Calibri" w:cs="Calibri"/>
          <w:sz w:val="22"/>
          <w:szCs w:val="22"/>
        </w:rPr>
      </w:pPr>
      <w:r>
        <w:rPr>
          <w:rFonts w:ascii="Calibri" w:hAnsi="Calibri" w:cs="Calibri"/>
          <w:sz w:val="22"/>
          <w:szCs w:val="22"/>
        </w:rPr>
        <w:t>Les fichiers DNTA, DISPO et EV, diffusés actuellement par le biais de la présente circulaire, serviront de matériel de base et de source de d</w:t>
      </w:r>
      <w:r>
        <w:rPr>
          <w:rFonts w:ascii="Calibri" w:hAnsi="Calibri" w:cs="Calibri"/>
          <w:sz w:val="22"/>
          <w:szCs w:val="22"/>
        </w:rPr>
        <w:t>onnées, dans la conception de cette application.</w:t>
      </w:r>
    </w:p>
    <w:p w:rsidR="00323103" w:rsidRDefault="00323103">
      <w:pPr>
        <w:shd w:val="clear" w:color="auto" w:fill="FFFFFF"/>
        <w:suppressAutoHyphens w:val="0"/>
        <w:jc w:val="both"/>
        <w:rPr>
          <w:rFonts w:ascii="Calibri" w:hAnsi="Calibri" w:cs="Calibri"/>
          <w:sz w:val="22"/>
          <w:szCs w:val="22"/>
        </w:rPr>
      </w:pPr>
    </w:p>
    <w:p w:rsidR="00323103" w:rsidRDefault="00145937">
      <w:pPr>
        <w:shd w:val="clear" w:color="auto" w:fill="FFFFFF"/>
        <w:suppressAutoHyphens w:val="0"/>
        <w:jc w:val="both"/>
        <w:rPr>
          <w:rFonts w:ascii="Calibri" w:hAnsi="Calibri" w:cs="Calibri"/>
          <w:sz w:val="22"/>
          <w:szCs w:val="22"/>
        </w:rPr>
      </w:pPr>
      <w:r>
        <w:rPr>
          <w:rFonts w:ascii="Calibri" w:hAnsi="Calibri" w:cs="Calibri"/>
          <w:sz w:val="22"/>
          <w:szCs w:val="22"/>
        </w:rPr>
        <w:t xml:space="preserve">Si vous avez des remarques utiles à prendre en considération quant à ces fichiers pour le développement de l’application, envoyer un courriel à la Commission centrale de gestion des emplois, à l’adresse </w:t>
      </w:r>
      <w:hyperlink r:id="rId29" w:history="1">
        <w:r>
          <w:rPr>
            <w:rStyle w:val="Lienhypertexte"/>
          </w:rPr>
          <w:t>cellulege@cfwb.be</w:t>
        </w:r>
      </w:hyperlink>
      <w:r>
        <w:rPr>
          <w:rFonts w:ascii="Calibri" w:hAnsi="Calibri" w:cs="Calibri"/>
          <w:sz w:val="22"/>
          <w:szCs w:val="22"/>
        </w:rPr>
        <w:t>.</w:t>
      </w:r>
    </w:p>
    <w:p w:rsidR="00323103" w:rsidRDefault="00323103">
      <w:pPr>
        <w:shd w:val="clear" w:color="auto" w:fill="FFFFFF"/>
        <w:suppressAutoHyphens w:val="0"/>
        <w:jc w:val="both"/>
        <w:rPr>
          <w:rFonts w:ascii="Calibri" w:hAnsi="Calibri" w:cs="Calibri"/>
          <w:sz w:val="22"/>
          <w:szCs w:val="22"/>
        </w:rPr>
      </w:pPr>
    </w:p>
    <w:p w:rsidR="00323103" w:rsidRDefault="00145937">
      <w:pPr>
        <w:shd w:val="clear" w:color="auto" w:fill="FFFFFF"/>
        <w:suppressAutoHyphens w:val="0"/>
        <w:jc w:val="both"/>
        <w:rPr>
          <w:rFonts w:ascii="Calibri" w:hAnsi="Calibri" w:cs="Calibri"/>
          <w:sz w:val="22"/>
          <w:szCs w:val="22"/>
        </w:rPr>
      </w:pPr>
      <w:r>
        <w:rPr>
          <w:rFonts w:ascii="Calibri" w:hAnsi="Calibri" w:cs="Calibri"/>
          <w:sz w:val="22"/>
          <w:szCs w:val="22"/>
        </w:rPr>
        <w:t xml:space="preserve">Indiquer, dans ce cas, en début d’objet : « Application REAF – Remarques fichiers DNTA-EV-DISPO ». </w:t>
      </w:r>
    </w:p>
    <w:p w:rsidR="00323103" w:rsidRDefault="00145937">
      <w:pPr>
        <w:shd w:val="clear" w:color="auto" w:fill="FFFFFF"/>
        <w:suppressAutoHyphens w:val="0"/>
        <w:jc w:val="right"/>
        <w:rPr>
          <w:rFonts w:ascii="Calibri" w:hAnsi="Calibri" w:cs="Calibri"/>
          <w:b/>
          <w:sz w:val="22"/>
          <w:szCs w:val="22"/>
        </w:rPr>
      </w:pPr>
      <w:r>
        <w:rPr>
          <w:rFonts w:ascii="Calibri" w:hAnsi="Calibri" w:cs="Calibri"/>
          <w:i/>
          <w:sz w:val="22"/>
          <w:szCs w:val="22"/>
        </w:rPr>
        <w:tab/>
      </w:r>
      <w:r>
        <w:rPr>
          <w:rFonts w:ascii="Calibri" w:hAnsi="Calibri" w:cs="Calibri"/>
          <w:b/>
          <w:sz w:val="22"/>
          <w:szCs w:val="22"/>
        </w:rPr>
        <w:br w:type="page"/>
      </w:r>
    </w:p>
    <w:p w:rsidR="00323103" w:rsidRDefault="00145937">
      <w:pPr>
        <w:pStyle w:val="Annexe0Titre2"/>
      </w:pPr>
      <w:bookmarkStart w:id="13" w:name="_Toc113613241"/>
      <w:bookmarkStart w:id="14" w:name="_Toc113613357"/>
      <w:bookmarkStart w:id="15" w:name="_Toc113614022"/>
      <w:bookmarkStart w:id="16" w:name="_Toc113613242"/>
      <w:bookmarkStart w:id="17" w:name="_Toc113613358"/>
      <w:bookmarkStart w:id="18" w:name="_Toc113614023"/>
      <w:bookmarkStart w:id="19" w:name="_Toc113613243"/>
      <w:bookmarkStart w:id="20" w:name="_Toc113613359"/>
      <w:bookmarkStart w:id="21" w:name="_Toc113614024"/>
      <w:bookmarkStart w:id="22" w:name="_Toc113613244"/>
      <w:bookmarkStart w:id="23" w:name="_Toc113613360"/>
      <w:bookmarkStart w:id="24" w:name="_Toc113614025"/>
      <w:bookmarkStart w:id="25" w:name="_Toc113613245"/>
      <w:bookmarkStart w:id="26" w:name="_Toc113613361"/>
      <w:bookmarkStart w:id="27" w:name="_Toc113614026"/>
      <w:bookmarkStart w:id="28" w:name="_Toc113613246"/>
      <w:bookmarkStart w:id="29" w:name="_Toc113613362"/>
      <w:bookmarkStart w:id="30" w:name="_Toc113614027"/>
      <w:bookmarkStart w:id="31" w:name="_Toc113613247"/>
      <w:bookmarkStart w:id="32" w:name="_Toc113613363"/>
      <w:bookmarkStart w:id="33" w:name="_Toc113614028"/>
      <w:bookmarkStart w:id="34" w:name="_Toc113613248"/>
      <w:bookmarkStart w:id="35" w:name="_Toc113613364"/>
      <w:bookmarkStart w:id="36" w:name="_Toc113614029"/>
      <w:bookmarkStart w:id="37" w:name="_Toc113613249"/>
      <w:bookmarkStart w:id="38" w:name="_Toc113613365"/>
      <w:bookmarkStart w:id="39" w:name="_Toc113614030"/>
      <w:bookmarkStart w:id="40" w:name="_Toc113613250"/>
      <w:bookmarkStart w:id="41" w:name="_Toc113613366"/>
      <w:bookmarkStart w:id="42" w:name="_Toc113614031"/>
      <w:bookmarkStart w:id="43" w:name="_Toc113613251"/>
      <w:bookmarkStart w:id="44" w:name="_Toc113613367"/>
      <w:bookmarkStart w:id="45" w:name="_Toc113614032"/>
      <w:bookmarkStart w:id="46" w:name="_Toc113613252"/>
      <w:bookmarkStart w:id="47" w:name="_Toc113613368"/>
      <w:bookmarkStart w:id="48" w:name="_Toc113614033"/>
      <w:bookmarkStart w:id="49" w:name="_Toc113613253"/>
      <w:bookmarkStart w:id="50" w:name="_Toc113613369"/>
      <w:bookmarkStart w:id="51" w:name="_Toc113614034"/>
      <w:bookmarkStart w:id="52" w:name="_Toc113613254"/>
      <w:bookmarkStart w:id="53" w:name="_Toc113613370"/>
      <w:bookmarkStart w:id="54" w:name="_Toc113614035"/>
      <w:bookmarkStart w:id="55" w:name="_Toc113613255"/>
      <w:bookmarkStart w:id="56" w:name="_Toc113613371"/>
      <w:bookmarkStart w:id="57" w:name="_Toc113614036"/>
      <w:bookmarkStart w:id="58" w:name="_Toc113613256"/>
      <w:bookmarkStart w:id="59" w:name="_Toc113613372"/>
      <w:bookmarkStart w:id="60" w:name="_Toc113614037"/>
      <w:bookmarkStart w:id="61" w:name="_Toc113613257"/>
      <w:bookmarkStart w:id="62" w:name="_Toc113613373"/>
      <w:bookmarkStart w:id="63" w:name="_Toc113614038"/>
      <w:bookmarkStart w:id="64" w:name="_Toc83022855"/>
      <w:bookmarkStart w:id="65" w:name="_Toc138069781"/>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lastRenderedPageBreak/>
        <w:t>Fichiers Informatiques</w:t>
      </w:r>
      <w:bookmarkEnd w:id="64"/>
      <w:bookmarkEnd w:id="65"/>
    </w:p>
    <w:p w:rsidR="00323103" w:rsidRDefault="00323103">
      <w:pPr>
        <w:pStyle w:val="Listenumros"/>
        <w:numPr>
          <w:ilvl w:val="0"/>
          <w:numId w:val="0"/>
        </w:numPr>
        <w:rPr>
          <w:rFonts w:ascii="Calibri" w:hAnsi="Calibri" w:cs="Calibri"/>
          <w:b/>
          <w:bCs/>
          <w:sz w:val="22"/>
          <w:szCs w:val="22"/>
        </w:rPr>
      </w:pPr>
    </w:p>
    <w:p w:rsidR="00323103" w:rsidRDefault="00145937">
      <w:pPr>
        <w:pStyle w:val="Listenumros"/>
        <w:numPr>
          <w:ilvl w:val="0"/>
          <w:numId w:val="0"/>
        </w:numPr>
        <w:jc w:val="both"/>
        <w:rPr>
          <w:rFonts w:ascii="Calibri" w:hAnsi="Calibri" w:cs="Calibri"/>
          <w:b/>
          <w:bCs/>
          <w:sz w:val="22"/>
          <w:szCs w:val="22"/>
        </w:rPr>
      </w:pPr>
      <w:r>
        <w:rPr>
          <w:rFonts w:ascii="Calibri" w:hAnsi="Calibri" w:cs="Calibri"/>
          <w:sz w:val="22"/>
          <w:szCs w:val="22"/>
        </w:rPr>
        <w:t xml:space="preserve">Tous les fichiers informatiques destinés à l’encodage et à la fusion </w:t>
      </w:r>
      <w:r>
        <w:rPr>
          <w:rFonts w:ascii="Calibri" w:hAnsi="Calibri" w:cs="Calibri"/>
          <w:sz w:val="22"/>
          <w:szCs w:val="22"/>
        </w:rPr>
        <w:t>sont déclinés par réseau. Veillez donc à utiliser le modèle adéquat.</w:t>
      </w:r>
    </w:p>
    <w:p w:rsidR="00323103" w:rsidRDefault="00323103">
      <w:pPr>
        <w:pStyle w:val="Listenumros"/>
        <w:numPr>
          <w:ilvl w:val="0"/>
          <w:numId w:val="0"/>
        </w:numPr>
        <w:rPr>
          <w:rFonts w:ascii="Calibri" w:hAnsi="Calibri" w:cs="Calibri"/>
          <w:b/>
          <w:bCs/>
          <w:sz w:val="22"/>
          <w:szCs w:val="22"/>
        </w:rPr>
      </w:pPr>
    </w:p>
    <w:p w:rsidR="00323103" w:rsidRDefault="00145937">
      <w:pPr>
        <w:pStyle w:val="Annexe0Titre3"/>
      </w:pPr>
      <w:bookmarkStart w:id="66" w:name="_Toc83022856"/>
      <w:bookmarkStart w:id="67" w:name="_Ref113618262"/>
      <w:bookmarkStart w:id="68" w:name="_Ref113618269"/>
      <w:bookmarkStart w:id="69" w:name="_Toc138069782"/>
      <w:r>
        <w:t>Pour les Pouvoirs organisateurs</w:t>
      </w:r>
      <w:bookmarkEnd w:id="66"/>
      <w:bookmarkEnd w:id="67"/>
      <w:bookmarkEnd w:id="68"/>
      <w:bookmarkEnd w:id="69"/>
    </w:p>
    <w:p w:rsidR="00323103" w:rsidRDefault="00323103">
      <w:pPr>
        <w:pStyle w:val="Titre3SG"/>
        <w:rPr>
          <w:b/>
          <w:u w:val="none"/>
          <w:lang w:val="fr-FR"/>
        </w:rPr>
      </w:pPr>
    </w:p>
    <w:p w:rsidR="00323103" w:rsidRDefault="00145937">
      <w:pPr>
        <w:pStyle w:val="Style2"/>
        <w:jc w:val="both"/>
        <w:rPr>
          <w:rFonts w:ascii="Calibri" w:hAnsi="Calibri" w:cs="Calibri"/>
          <w:b w:val="0"/>
          <w:bCs/>
          <w:sz w:val="22"/>
          <w:szCs w:val="22"/>
        </w:rPr>
      </w:pPr>
      <w:r>
        <w:rPr>
          <w:rFonts w:ascii="Calibri" w:hAnsi="Calibri" w:cs="Calibri"/>
          <w:b w:val="0"/>
          <w:bCs/>
          <w:sz w:val="22"/>
          <w:szCs w:val="22"/>
        </w:rPr>
        <w:t xml:space="preserve">Les différents fichiers informatiques à utiliser par </w:t>
      </w:r>
      <w:r>
        <w:rPr>
          <w:rFonts w:ascii="Calibri" w:hAnsi="Calibri" w:cs="Calibri"/>
          <w:sz w:val="22"/>
          <w:szCs w:val="22"/>
        </w:rPr>
        <w:t>les Pouvoirs organisateurs</w:t>
      </w:r>
      <w:r>
        <w:rPr>
          <w:rFonts w:ascii="Calibri" w:hAnsi="Calibri" w:cs="Calibri"/>
          <w:b w:val="0"/>
          <w:bCs/>
          <w:sz w:val="22"/>
          <w:szCs w:val="22"/>
        </w:rPr>
        <w:t xml:space="preserve"> dans le cadre de la présente circulaire sont les suivants :</w:t>
      </w:r>
    </w:p>
    <w:p w:rsidR="00323103" w:rsidRDefault="00323103">
      <w:pPr>
        <w:pStyle w:val="Style2"/>
        <w:ind w:firstLine="708"/>
        <w:jc w:val="both"/>
        <w:rPr>
          <w:rFonts w:ascii="Calibri" w:hAnsi="Calibri" w:cs="Calibri"/>
          <w:sz w:val="22"/>
          <w:szCs w:val="22"/>
        </w:rPr>
      </w:pPr>
    </w:p>
    <w:p w:rsidR="00323103" w:rsidRDefault="00145937">
      <w:pPr>
        <w:pStyle w:val="Style2"/>
        <w:ind w:firstLine="708"/>
        <w:jc w:val="both"/>
        <w:rPr>
          <w:rFonts w:ascii="Calibri" w:hAnsi="Calibri" w:cs="Calibri"/>
          <w:b w:val="0"/>
          <w:bCs/>
          <w:sz w:val="22"/>
          <w:szCs w:val="22"/>
        </w:rPr>
      </w:pPr>
      <w:r>
        <w:rPr>
          <w:rFonts w:ascii="Calibri" w:hAnsi="Calibri" w:cs="Calibri"/>
          <w:sz w:val="22"/>
          <w:szCs w:val="22"/>
        </w:rPr>
        <w:t>Annexe 1</w:t>
      </w:r>
      <w:r>
        <w:rPr>
          <w:rFonts w:ascii="Calibri" w:hAnsi="Calibri" w:cs="Calibri"/>
          <w:b w:val="0"/>
          <w:bCs/>
          <w:sz w:val="22"/>
          <w:szCs w:val="22"/>
        </w:rPr>
        <w:t xml:space="preserve"> </w:t>
      </w:r>
      <w:r>
        <w:rPr>
          <w:rFonts w:ascii="Calibri" w:hAnsi="Calibri" w:cs="Calibri"/>
          <w:sz w:val="22"/>
          <w:szCs w:val="22"/>
        </w:rPr>
        <w:t>ELDNTA FOND LIBRE 2023-2024</w:t>
      </w:r>
      <w:r>
        <w:rPr>
          <w:rFonts w:ascii="Calibri" w:hAnsi="Calibri" w:cs="Calibri"/>
          <w:b w:val="0"/>
          <w:bCs/>
          <w:sz w:val="22"/>
          <w:szCs w:val="22"/>
        </w:rPr>
        <w:t xml:space="preserve"> </w:t>
      </w:r>
    </w:p>
    <w:p w:rsidR="00323103" w:rsidRDefault="00145937">
      <w:pPr>
        <w:pStyle w:val="Style2"/>
        <w:ind w:firstLine="708"/>
        <w:jc w:val="both"/>
        <w:rPr>
          <w:rFonts w:ascii="Calibri" w:hAnsi="Calibri" w:cs="Calibri"/>
          <w:sz w:val="22"/>
          <w:szCs w:val="22"/>
        </w:rPr>
      </w:pPr>
      <w:r>
        <w:rPr>
          <w:rFonts w:ascii="Calibri" w:hAnsi="Calibri" w:cs="Calibri"/>
          <w:b w:val="0"/>
          <w:bCs/>
          <w:sz w:val="22"/>
          <w:szCs w:val="22"/>
        </w:rPr>
        <w:t xml:space="preserve">– Document WORD pour encoder les </w:t>
      </w:r>
      <w:r>
        <w:rPr>
          <w:rFonts w:ascii="Calibri" w:hAnsi="Calibri" w:cs="Calibri"/>
          <w:sz w:val="22"/>
          <w:szCs w:val="22"/>
        </w:rPr>
        <w:t>notifications individuelles</w:t>
      </w:r>
    </w:p>
    <w:p w:rsidR="00323103" w:rsidRDefault="00145937">
      <w:pPr>
        <w:pStyle w:val="Style2"/>
        <w:ind w:left="1418" w:hanging="567"/>
        <w:jc w:val="both"/>
        <w:rPr>
          <w:rFonts w:ascii="Calibri" w:hAnsi="Calibri" w:cs="Calibri"/>
          <w:b w:val="0"/>
          <w:sz w:val="22"/>
          <w:szCs w:val="22"/>
        </w:rPr>
      </w:pPr>
      <w:r>
        <w:rPr>
          <w:rFonts w:ascii="Calibri" w:hAnsi="Calibri" w:cs="Calibri"/>
          <w:b w:val="0"/>
          <w:sz w:val="22"/>
          <w:szCs w:val="22"/>
        </w:rPr>
        <w:t>A établir pour chaque membre du personnel en disponibilité, même s’il est servi ou non servi :</w:t>
      </w:r>
    </w:p>
    <w:p w:rsidR="00323103" w:rsidRDefault="00145937">
      <w:pPr>
        <w:pStyle w:val="Style2"/>
        <w:numPr>
          <w:ilvl w:val="2"/>
          <w:numId w:val="53"/>
        </w:numPr>
        <w:ind w:left="1418" w:hanging="425"/>
        <w:jc w:val="both"/>
        <w:rPr>
          <w:rFonts w:ascii="Calibri" w:hAnsi="Calibri" w:cs="Calibri"/>
          <w:b w:val="0"/>
          <w:bCs/>
          <w:sz w:val="22"/>
          <w:szCs w:val="22"/>
        </w:rPr>
      </w:pPr>
      <w:r>
        <w:rPr>
          <w:rFonts w:ascii="Calibri" w:hAnsi="Calibri" w:cs="Calibri"/>
          <w:b w:val="0"/>
          <w:sz w:val="22"/>
          <w:szCs w:val="22"/>
        </w:rPr>
        <w:t xml:space="preserve">en interne PO, </w:t>
      </w:r>
    </w:p>
    <w:p w:rsidR="00323103" w:rsidRDefault="00145937">
      <w:pPr>
        <w:pStyle w:val="Style2"/>
        <w:numPr>
          <w:ilvl w:val="2"/>
          <w:numId w:val="53"/>
        </w:numPr>
        <w:ind w:left="1418" w:hanging="425"/>
        <w:jc w:val="both"/>
        <w:rPr>
          <w:rFonts w:ascii="Calibri" w:hAnsi="Calibri" w:cs="Calibri"/>
          <w:b w:val="0"/>
          <w:bCs/>
          <w:sz w:val="22"/>
          <w:szCs w:val="22"/>
        </w:rPr>
      </w:pPr>
      <w:r>
        <w:rPr>
          <w:rFonts w:ascii="Calibri" w:hAnsi="Calibri" w:cs="Calibri"/>
          <w:b w:val="0"/>
          <w:sz w:val="22"/>
          <w:szCs w:val="22"/>
        </w:rPr>
        <w:t>par reconduction</w:t>
      </w:r>
      <w:r>
        <w:rPr>
          <w:rFonts w:ascii="Calibri" w:hAnsi="Calibri" w:cs="Calibri"/>
          <w:b w:val="0"/>
          <w:bCs/>
          <w:sz w:val="22"/>
          <w:szCs w:val="22"/>
        </w:rPr>
        <w:t xml:space="preserve"> d’une réaffectation ou d’une remise au</w:t>
      </w:r>
      <w:r>
        <w:rPr>
          <w:rFonts w:ascii="Calibri" w:hAnsi="Calibri" w:cs="Calibri"/>
          <w:b w:val="0"/>
          <w:bCs/>
          <w:sz w:val="22"/>
          <w:szCs w:val="22"/>
        </w:rPr>
        <w:t xml:space="preserve"> travail interne et/ou externe PO.</w:t>
      </w:r>
    </w:p>
    <w:p w:rsidR="00323103" w:rsidRDefault="00323103">
      <w:pPr>
        <w:pStyle w:val="Style2"/>
        <w:ind w:firstLine="708"/>
        <w:jc w:val="both"/>
        <w:rPr>
          <w:rFonts w:ascii="Calibri" w:hAnsi="Calibri" w:cs="Calibri"/>
          <w:b w:val="0"/>
          <w:bCs/>
          <w:sz w:val="22"/>
          <w:szCs w:val="22"/>
        </w:rPr>
      </w:pPr>
    </w:p>
    <w:p w:rsidR="00323103" w:rsidRDefault="00145937">
      <w:pPr>
        <w:pStyle w:val="Style2"/>
        <w:ind w:firstLine="708"/>
        <w:jc w:val="both"/>
        <w:rPr>
          <w:rFonts w:ascii="Calibri" w:hAnsi="Calibri" w:cs="Calibri"/>
          <w:bCs/>
          <w:sz w:val="22"/>
          <w:szCs w:val="22"/>
        </w:rPr>
      </w:pPr>
      <w:r>
        <w:rPr>
          <w:rFonts w:ascii="Calibri" w:hAnsi="Calibri" w:cs="Calibri"/>
          <w:sz w:val="22"/>
          <w:szCs w:val="22"/>
        </w:rPr>
        <w:t>Annexe 2</w:t>
      </w:r>
      <w:r>
        <w:rPr>
          <w:rFonts w:ascii="Calibri" w:hAnsi="Calibri" w:cs="Calibri"/>
          <w:b w:val="0"/>
          <w:bCs/>
          <w:sz w:val="22"/>
          <w:szCs w:val="22"/>
        </w:rPr>
        <w:t xml:space="preserve"> </w:t>
      </w:r>
      <w:r>
        <w:rPr>
          <w:rFonts w:ascii="Calibri" w:hAnsi="Calibri" w:cs="Calibri"/>
          <w:sz w:val="22"/>
          <w:szCs w:val="22"/>
        </w:rPr>
        <w:t>INFO</w:t>
      </w:r>
      <w:r>
        <w:rPr>
          <w:rFonts w:ascii="Calibri" w:hAnsi="Calibri" w:cs="Calibri"/>
          <w:b w:val="0"/>
          <w:bCs/>
          <w:sz w:val="22"/>
          <w:szCs w:val="22"/>
        </w:rPr>
        <w:t xml:space="preserve"> </w:t>
      </w:r>
      <w:r>
        <w:rPr>
          <w:rFonts w:ascii="Calibri" w:hAnsi="Calibri" w:cs="Calibri"/>
          <w:bCs/>
          <w:sz w:val="22"/>
          <w:szCs w:val="22"/>
        </w:rPr>
        <w:t xml:space="preserve">FOND LIBRE </w:t>
      </w:r>
      <w:r>
        <w:rPr>
          <w:rFonts w:ascii="Calibri" w:hAnsi="Calibri" w:cs="Calibri"/>
          <w:sz w:val="22"/>
          <w:szCs w:val="22"/>
        </w:rPr>
        <w:t>2023-2024</w:t>
      </w:r>
    </w:p>
    <w:p w:rsidR="00323103" w:rsidRDefault="00145937">
      <w:pPr>
        <w:pStyle w:val="Style2"/>
        <w:ind w:firstLine="708"/>
        <w:jc w:val="both"/>
        <w:rPr>
          <w:rFonts w:ascii="Calibri" w:hAnsi="Calibri" w:cs="Calibri"/>
          <w:b w:val="0"/>
          <w:bCs/>
          <w:sz w:val="22"/>
          <w:szCs w:val="22"/>
        </w:rPr>
      </w:pPr>
      <w:r>
        <w:rPr>
          <w:rFonts w:ascii="Calibri" w:hAnsi="Calibri" w:cs="Calibri"/>
          <w:b w:val="0"/>
          <w:bCs/>
          <w:sz w:val="22"/>
          <w:szCs w:val="22"/>
        </w:rPr>
        <w:t xml:space="preserve">– Document EXCEL </w:t>
      </w:r>
    </w:p>
    <w:p w:rsidR="00323103" w:rsidRDefault="00145937">
      <w:pPr>
        <w:pStyle w:val="Style2"/>
        <w:ind w:left="1416"/>
        <w:jc w:val="both"/>
        <w:rPr>
          <w:rFonts w:ascii="Calibri" w:hAnsi="Calibri" w:cs="Calibri"/>
          <w:b w:val="0"/>
          <w:bCs/>
          <w:sz w:val="22"/>
          <w:szCs w:val="22"/>
        </w:rPr>
      </w:pPr>
      <w:r>
        <w:rPr>
          <w:rFonts w:ascii="Calibri" w:hAnsi="Calibri" w:cs="Calibri"/>
          <w:b w:val="0"/>
          <w:bCs/>
          <w:sz w:val="22"/>
          <w:szCs w:val="22"/>
        </w:rPr>
        <w:t>Onglet 1 : données complètes des écoles fondamentales ordinaires et spécialisées libres subventionnées</w:t>
      </w:r>
    </w:p>
    <w:p w:rsidR="00323103" w:rsidRDefault="00145937">
      <w:pPr>
        <w:pStyle w:val="Style2"/>
        <w:ind w:left="708" w:firstLine="708"/>
        <w:jc w:val="both"/>
        <w:rPr>
          <w:rFonts w:ascii="Calibri" w:hAnsi="Calibri" w:cs="Calibri"/>
          <w:b w:val="0"/>
          <w:bCs/>
          <w:sz w:val="22"/>
          <w:szCs w:val="22"/>
        </w:rPr>
      </w:pPr>
      <w:r>
        <w:rPr>
          <w:rFonts w:ascii="Calibri" w:hAnsi="Calibri" w:cs="Calibri"/>
          <w:b w:val="0"/>
          <w:bCs/>
          <w:sz w:val="22"/>
          <w:szCs w:val="22"/>
        </w:rPr>
        <w:t>Onglet 2 : codes DI relatifs aux absences, congés et absences</w:t>
      </w:r>
    </w:p>
    <w:p w:rsidR="00323103" w:rsidRDefault="00145937">
      <w:pPr>
        <w:pStyle w:val="Style2"/>
        <w:ind w:left="708" w:firstLine="708"/>
        <w:jc w:val="both"/>
        <w:rPr>
          <w:rFonts w:ascii="Calibri" w:hAnsi="Calibri" w:cs="Calibri"/>
          <w:b w:val="0"/>
          <w:bCs/>
          <w:sz w:val="22"/>
          <w:szCs w:val="22"/>
        </w:rPr>
      </w:pPr>
      <w:r>
        <w:rPr>
          <w:rFonts w:ascii="Calibri" w:hAnsi="Calibri" w:cs="Calibri"/>
          <w:b w:val="0"/>
          <w:bCs/>
          <w:sz w:val="22"/>
          <w:szCs w:val="22"/>
        </w:rPr>
        <w:t>Onglet 3 : tableau des pondérations</w:t>
      </w:r>
    </w:p>
    <w:p w:rsidR="00323103" w:rsidRDefault="00145937">
      <w:pPr>
        <w:pStyle w:val="Style2"/>
        <w:ind w:left="708" w:firstLine="708"/>
        <w:jc w:val="both"/>
        <w:rPr>
          <w:rFonts w:ascii="Calibri" w:hAnsi="Calibri" w:cs="Calibri"/>
          <w:b w:val="0"/>
          <w:bCs/>
          <w:sz w:val="22"/>
          <w:szCs w:val="22"/>
        </w:rPr>
      </w:pPr>
      <w:r>
        <w:rPr>
          <w:rFonts w:ascii="Calibri" w:hAnsi="Calibri" w:cs="Calibri"/>
          <w:b w:val="0"/>
          <w:bCs/>
          <w:sz w:val="22"/>
          <w:szCs w:val="22"/>
        </w:rPr>
        <w:t>Onglet 4 : codes et intitulés des fonctions RTF</w:t>
      </w:r>
    </w:p>
    <w:p w:rsidR="00323103" w:rsidRDefault="00145937">
      <w:pPr>
        <w:pStyle w:val="Style2"/>
        <w:ind w:left="708" w:firstLine="708"/>
        <w:jc w:val="both"/>
        <w:rPr>
          <w:rFonts w:ascii="Calibri" w:hAnsi="Calibri" w:cs="Calibri"/>
          <w:b w:val="0"/>
          <w:bCs/>
          <w:sz w:val="22"/>
          <w:szCs w:val="22"/>
        </w:rPr>
      </w:pPr>
      <w:r>
        <w:rPr>
          <w:rFonts w:ascii="Calibri" w:hAnsi="Calibri" w:cs="Calibri"/>
          <w:b w:val="0"/>
          <w:bCs/>
          <w:sz w:val="22"/>
          <w:szCs w:val="22"/>
        </w:rPr>
        <w:t>Onglet 5 : codes et intitulés des fonctions hors RTF</w:t>
      </w:r>
    </w:p>
    <w:p w:rsidR="00323103" w:rsidRDefault="00145937">
      <w:pPr>
        <w:pStyle w:val="Style2"/>
        <w:ind w:left="708" w:firstLine="708"/>
        <w:jc w:val="both"/>
        <w:rPr>
          <w:rFonts w:ascii="Calibri" w:hAnsi="Calibri" w:cs="Calibri"/>
          <w:b w:val="0"/>
          <w:bCs/>
          <w:sz w:val="22"/>
          <w:szCs w:val="22"/>
        </w:rPr>
      </w:pPr>
      <w:r>
        <w:rPr>
          <w:rFonts w:ascii="Calibri" w:hAnsi="Calibri" w:cs="Calibri"/>
          <w:b w:val="0"/>
          <w:bCs/>
          <w:sz w:val="22"/>
          <w:szCs w:val="22"/>
        </w:rPr>
        <w:t>Onglet 6 : abréviations utilisées dans les fichiers informatiques</w:t>
      </w:r>
    </w:p>
    <w:p w:rsidR="00323103" w:rsidRDefault="00145937">
      <w:pPr>
        <w:pStyle w:val="Style2"/>
        <w:ind w:left="708" w:firstLine="708"/>
        <w:jc w:val="both"/>
        <w:rPr>
          <w:rFonts w:ascii="Calibri" w:hAnsi="Calibri" w:cs="Calibri"/>
          <w:b w:val="0"/>
          <w:bCs/>
          <w:sz w:val="22"/>
          <w:szCs w:val="22"/>
        </w:rPr>
      </w:pPr>
      <w:r>
        <w:rPr>
          <w:rFonts w:ascii="Calibri" w:hAnsi="Calibri" w:cs="Calibri"/>
          <w:b w:val="0"/>
          <w:bCs/>
          <w:sz w:val="22"/>
          <w:szCs w:val="22"/>
        </w:rPr>
        <w:t>Onglet 7 : manuel d’utilisation fusion DISPO</w:t>
      </w:r>
    </w:p>
    <w:p w:rsidR="00323103" w:rsidRDefault="00145937">
      <w:pPr>
        <w:pStyle w:val="Style2"/>
        <w:ind w:left="708" w:firstLine="708"/>
        <w:jc w:val="both"/>
        <w:rPr>
          <w:rFonts w:ascii="Calibri" w:hAnsi="Calibri" w:cs="Calibri"/>
          <w:b w:val="0"/>
          <w:bCs/>
          <w:sz w:val="22"/>
          <w:szCs w:val="22"/>
        </w:rPr>
      </w:pPr>
      <w:r>
        <w:rPr>
          <w:rFonts w:ascii="Calibri" w:hAnsi="Calibri" w:cs="Calibri"/>
          <w:b w:val="0"/>
          <w:bCs/>
          <w:sz w:val="22"/>
          <w:szCs w:val="22"/>
        </w:rPr>
        <w:t>Onglet 8</w:t>
      </w:r>
      <w:r>
        <w:rPr>
          <w:rFonts w:ascii="Calibri" w:hAnsi="Calibri" w:cs="Calibri"/>
          <w:b w:val="0"/>
          <w:bCs/>
          <w:sz w:val="22"/>
          <w:szCs w:val="22"/>
        </w:rPr>
        <w:t> : manuel d’utilisation fusion EV</w:t>
      </w:r>
    </w:p>
    <w:p w:rsidR="00323103" w:rsidRDefault="00145937">
      <w:pPr>
        <w:pStyle w:val="Style2"/>
        <w:ind w:left="708" w:firstLine="708"/>
        <w:jc w:val="both"/>
        <w:rPr>
          <w:rFonts w:ascii="Calibri" w:hAnsi="Calibri" w:cs="Calibri"/>
          <w:b w:val="0"/>
          <w:bCs/>
          <w:sz w:val="22"/>
          <w:szCs w:val="22"/>
        </w:rPr>
      </w:pPr>
      <w:r>
        <w:rPr>
          <w:rFonts w:ascii="Calibri" w:hAnsi="Calibri" w:cs="Calibri"/>
          <w:b w:val="0"/>
          <w:bCs/>
          <w:sz w:val="22"/>
          <w:szCs w:val="22"/>
        </w:rPr>
        <w:t>Onglet 9 : mode d’emploi pour compresser les fichiers</w:t>
      </w:r>
    </w:p>
    <w:p w:rsidR="00323103" w:rsidRDefault="00145937">
      <w:pPr>
        <w:pStyle w:val="Style2"/>
        <w:ind w:left="2410" w:hanging="994"/>
        <w:jc w:val="both"/>
        <w:rPr>
          <w:rFonts w:ascii="Calibri" w:hAnsi="Calibri" w:cs="Calibri"/>
          <w:b w:val="0"/>
          <w:bCs/>
          <w:sz w:val="22"/>
          <w:szCs w:val="22"/>
        </w:rPr>
      </w:pPr>
      <w:r>
        <w:rPr>
          <w:rFonts w:ascii="Calibri" w:hAnsi="Calibri" w:cs="Calibri"/>
          <w:b w:val="0"/>
          <w:bCs/>
          <w:sz w:val="22"/>
          <w:szCs w:val="22"/>
        </w:rPr>
        <w:t xml:space="preserve">Onglet 10 : </w:t>
      </w:r>
      <w:r>
        <w:rPr>
          <w:rFonts w:ascii="Calibri" w:hAnsi="Calibri" w:cs="Calibri"/>
          <w:b w:val="0"/>
          <w:bCs/>
          <w:sz w:val="22"/>
          <w:szCs w:val="22"/>
        </w:rPr>
        <w:t>mode d</w:t>
      </w:r>
      <w:r>
        <w:rPr>
          <w:rFonts w:ascii="Calibri" w:hAnsi="Calibri" w:cs="Calibri"/>
          <w:b w:val="0"/>
          <w:bCs/>
          <w:sz w:val="22"/>
          <w:szCs w:val="22"/>
        </w:rPr>
        <w:t xml:space="preserve">’emploi permettant de rechercher sur le site </w:t>
      </w:r>
      <w:hyperlink r:id="rId30" w:history="1">
        <w:r>
          <w:rPr>
            <w:rStyle w:val="Lienhypertexte"/>
            <w:rFonts w:ascii="Calibri" w:hAnsi="Calibri" w:cs="Calibri"/>
            <w:b w:val="0"/>
            <w:bCs/>
            <w:sz w:val="22"/>
            <w:szCs w:val="22"/>
          </w:rPr>
          <w:t>www.enseignement.be</w:t>
        </w:r>
      </w:hyperlink>
      <w:r>
        <w:rPr>
          <w:rFonts w:ascii="Calibri" w:hAnsi="Calibri" w:cs="Calibri"/>
          <w:b w:val="0"/>
          <w:bCs/>
          <w:sz w:val="22"/>
          <w:szCs w:val="22"/>
        </w:rPr>
        <w:t xml:space="preserve">, les codes </w:t>
      </w:r>
      <w:r>
        <w:rPr>
          <w:rFonts w:ascii="Calibri" w:hAnsi="Calibri" w:cs="Calibri"/>
          <w:b w:val="0"/>
          <w:bCs/>
          <w:sz w:val="22"/>
          <w:szCs w:val="22"/>
        </w:rPr>
        <w:t xml:space="preserve">et intitulés de </w:t>
      </w:r>
      <w:r>
        <w:rPr>
          <w:rFonts w:ascii="Calibri" w:hAnsi="Calibri" w:cs="Calibri"/>
          <w:b w:val="0"/>
          <w:bCs/>
          <w:sz w:val="22"/>
          <w:szCs w:val="22"/>
        </w:rPr>
        <w:t xml:space="preserve">fonctions </w:t>
      </w:r>
      <w:r>
        <w:rPr>
          <w:rFonts w:ascii="Calibri" w:hAnsi="Calibri" w:cs="Calibri"/>
          <w:b w:val="0"/>
          <w:bCs/>
          <w:sz w:val="22"/>
          <w:szCs w:val="22"/>
        </w:rPr>
        <w:t>RTF</w:t>
      </w:r>
    </w:p>
    <w:p w:rsidR="00323103" w:rsidRDefault="00323103">
      <w:pPr>
        <w:pStyle w:val="Style2"/>
        <w:ind w:left="708" w:firstLine="708"/>
        <w:jc w:val="both"/>
        <w:rPr>
          <w:rFonts w:ascii="Calibri" w:hAnsi="Calibri" w:cs="Calibri"/>
          <w:b w:val="0"/>
          <w:bCs/>
          <w:sz w:val="22"/>
          <w:szCs w:val="22"/>
        </w:rPr>
      </w:pPr>
    </w:p>
    <w:p w:rsidR="00323103" w:rsidRDefault="00145937">
      <w:pPr>
        <w:pStyle w:val="Style2"/>
        <w:ind w:firstLine="708"/>
        <w:jc w:val="both"/>
        <w:rPr>
          <w:rFonts w:ascii="Calibri" w:hAnsi="Calibri" w:cs="Calibri"/>
          <w:sz w:val="22"/>
          <w:szCs w:val="22"/>
        </w:rPr>
      </w:pPr>
      <w:r>
        <w:rPr>
          <w:rFonts w:ascii="Calibri" w:hAnsi="Calibri" w:cs="Calibri"/>
          <w:sz w:val="22"/>
          <w:szCs w:val="22"/>
        </w:rPr>
        <w:t>Annexe 3</w:t>
      </w:r>
      <w:r>
        <w:rPr>
          <w:rFonts w:ascii="Calibri" w:hAnsi="Calibri" w:cs="Calibri"/>
          <w:b w:val="0"/>
          <w:bCs/>
          <w:sz w:val="22"/>
          <w:szCs w:val="22"/>
        </w:rPr>
        <w:t xml:space="preserve"> </w:t>
      </w:r>
      <w:r>
        <w:rPr>
          <w:rFonts w:ascii="Calibri" w:hAnsi="Calibri" w:cs="Calibri"/>
          <w:bCs/>
          <w:sz w:val="22"/>
          <w:szCs w:val="22"/>
        </w:rPr>
        <w:t>ENCODAGE</w:t>
      </w:r>
      <w:r>
        <w:rPr>
          <w:rFonts w:ascii="Calibri" w:hAnsi="Calibri" w:cs="Calibri"/>
          <w:b w:val="0"/>
          <w:bCs/>
          <w:sz w:val="22"/>
          <w:szCs w:val="22"/>
        </w:rPr>
        <w:t xml:space="preserve"> </w:t>
      </w:r>
      <w:r>
        <w:rPr>
          <w:rFonts w:ascii="Calibri" w:hAnsi="Calibri" w:cs="Calibri"/>
          <w:sz w:val="22"/>
          <w:szCs w:val="22"/>
        </w:rPr>
        <w:t>DISPO FOND LIBRE 2023-2024</w:t>
      </w:r>
    </w:p>
    <w:p w:rsidR="00323103" w:rsidRDefault="00145937">
      <w:pPr>
        <w:pStyle w:val="Style2"/>
        <w:ind w:firstLine="708"/>
        <w:jc w:val="both"/>
        <w:rPr>
          <w:rFonts w:ascii="Calibri" w:hAnsi="Calibri" w:cs="Calibri"/>
          <w:b w:val="0"/>
          <w:bCs/>
          <w:sz w:val="22"/>
          <w:szCs w:val="22"/>
        </w:rPr>
      </w:pPr>
      <w:r>
        <w:rPr>
          <w:rFonts w:ascii="Calibri" w:hAnsi="Calibri" w:cs="Calibri"/>
          <w:b w:val="0"/>
          <w:bCs/>
          <w:sz w:val="22"/>
          <w:szCs w:val="22"/>
        </w:rPr>
        <w:t xml:space="preserve"> – Document EXCEL pour l’encodage des </w:t>
      </w:r>
      <w:r>
        <w:rPr>
          <w:rFonts w:ascii="Calibri" w:hAnsi="Calibri" w:cs="Calibri"/>
          <w:sz w:val="22"/>
          <w:szCs w:val="22"/>
        </w:rPr>
        <w:t>mises en disponibilité</w:t>
      </w:r>
    </w:p>
    <w:p w:rsidR="00323103" w:rsidRDefault="00145937">
      <w:pPr>
        <w:pStyle w:val="Style2"/>
        <w:ind w:left="1416"/>
        <w:jc w:val="both"/>
        <w:rPr>
          <w:rFonts w:ascii="Calibri" w:hAnsi="Calibri" w:cs="Calibri"/>
          <w:b w:val="0"/>
          <w:bCs/>
          <w:sz w:val="22"/>
          <w:szCs w:val="22"/>
        </w:rPr>
      </w:pPr>
      <w:r>
        <w:rPr>
          <w:rFonts w:ascii="Calibri" w:hAnsi="Calibri" w:cs="Calibri"/>
          <w:b w:val="0"/>
          <w:bCs/>
          <w:sz w:val="22"/>
          <w:szCs w:val="22"/>
        </w:rPr>
        <w:t>Onglet 1 : pour l’encodage de toutes les mises en disponibilité de votre établissement scolaire, des nouvelles désignations par le PO et les reconduct</w:t>
      </w:r>
      <w:r>
        <w:rPr>
          <w:rFonts w:ascii="Calibri" w:hAnsi="Calibri" w:cs="Calibri"/>
          <w:b w:val="0"/>
          <w:bCs/>
          <w:sz w:val="22"/>
          <w:szCs w:val="22"/>
        </w:rPr>
        <w:t>ions des désignations antérieures (ORCE, CZ et/ou CC)</w:t>
      </w:r>
    </w:p>
    <w:p w:rsidR="00323103" w:rsidRDefault="00145937">
      <w:pPr>
        <w:pStyle w:val="Style2"/>
        <w:ind w:left="1416"/>
        <w:jc w:val="both"/>
        <w:rPr>
          <w:rFonts w:ascii="Calibri" w:hAnsi="Calibri" w:cs="Calibri"/>
          <w:b w:val="0"/>
          <w:bCs/>
          <w:sz w:val="22"/>
          <w:szCs w:val="22"/>
        </w:rPr>
      </w:pPr>
      <w:r>
        <w:rPr>
          <w:rFonts w:ascii="Calibri" w:hAnsi="Calibri" w:cs="Calibri"/>
          <w:b w:val="0"/>
          <w:bCs/>
          <w:sz w:val="22"/>
          <w:szCs w:val="22"/>
        </w:rPr>
        <w:t xml:space="preserve">Onglet 2 : note explicative concernant la procédure à suivre pour compléter les différentes données </w:t>
      </w:r>
    </w:p>
    <w:p w:rsidR="00323103" w:rsidRDefault="00323103">
      <w:pPr>
        <w:pStyle w:val="Style2"/>
        <w:ind w:left="708" w:firstLine="708"/>
        <w:jc w:val="both"/>
        <w:rPr>
          <w:rFonts w:ascii="Calibri" w:hAnsi="Calibri" w:cs="Calibri"/>
          <w:b w:val="0"/>
          <w:bCs/>
          <w:sz w:val="22"/>
          <w:szCs w:val="22"/>
        </w:rPr>
      </w:pPr>
    </w:p>
    <w:p w:rsidR="00323103" w:rsidRDefault="00145937">
      <w:pPr>
        <w:pStyle w:val="Style2"/>
        <w:ind w:firstLine="708"/>
        <w:jc w:val="both"/>
        <w:rPr>
          <w:rFonts w:ascii="Calibri" w:hAnsi="Calibri" w:cs="Calibri"/>
          <w:sz w:val="22"/>
          <w:szCs w:val="22"/>
        </w:rPr>
      </w:pPr>
      <w:r>
        <w:rPr>
          <w:rFonts w:ascii="Calibri" w:hAnsi="Calibri" w:cs="Calibri"/>
          <w:sz w:val="22"/>
          <w:szCs w:val="22"/>
        </w:rPr>
        <w:t>Annexe 4</w:t>
      </w:r>
      <w:r>
        <w:rPr>
          <w:rFonts w:ascii="Calibri" w:hAnsi="Calibri" w:cs="Calibri"/>
          <w:b w:val="0"/>
          <w:bCs/>
          <w:sz w:val="22"/>
          <w:szCs w:val="22"/>
        </w:rPr>
        <w:t xml:space="preserve"> </w:t>
      </w:r>
      <w:r>
        <w:rPr>
          <w:rFonts w:ascii="Calibri" w:hAnsi="Calibri" w:cs="Calibri"/>
          <w:sz w:val="22"/>
          <w:szCs w:val="22"/>
        </w:rPr>
        <w:t>EV ENCODAGE EV FOND LIBRE 2023-2024</w:t>
      </w:r>
    </w:p>
    <w:p w:rsidR="00323103" w:rsidRDefault="00145937">
      <w:pPr>
        <w:pStyle w:val="Style2"/>
        <w:ind w:firstLine="708"/>
        <w:jc w:val="both"/>
        <w:rPr>
          <w:rFonts w:ascii="Calibri" w:hAnsi="Calibri" w:cs="Calibri"/>
          <w:b w:val="0"/>
          <w:bCs/>
          <w:sz w:val="22"/>
          <w:szCs w:val="22"/>
        </w:rPr>
      </w:pPr>
      <w:r>
        <w:rPr>
          <w:rFonts w:ascii="Calibri" w:hAnsi="Calibri" w:cs="Calibri"/>
          <w:b w:val="0"/>
          <w:bCs/>
          <w:sz w:val="22"/>
          <w:szCs w:val="22"/>
        </w:rPr>
        <w:t xml:space="preserve">– Document EXCEL pour l’encodage des </w:t>
      </w:r>
      <w:r>
        <w:rPr>
          <w:rFonts w:ascii="Calibri" w:hAnsi="Calibri" w:cs="Calibri"/>
          <w:sz w:val="22"/>
          <w:szCs w:val="22"/>
        </w:rPr>
        <w:t>emplois vacants</w:t>
      </w:r>
    </w:p>
    <w:p w:rsidR="00323103" w:rsidRDefault="00145937">
      <w:pPr>
        <w:pStyle w:val="Style2"/>
        <w:ind w:left="1416"/>
        <w:jc w:val="both"/>
        <w:rPr>
          <w:rFonts w:ascii="Calibri" w:hAnsi="Calibri" w:cs="Calibri"/>
          <w:b w:val="0"/>
          <w:bCs/>
          <w:sz w:val="22"/>
          <w:szCs w:val="22"/>
        </w:rPr>
      </w:pPr>
      <w:r>
        <w:rPr>
          <w:rFonts w:ascii="Calibri" w:hAnsi="Calibri" w:cs="Calibri"/>
          <w:b w:val="0"/>
          <w:bCs/>
          <w:sz w:val="22"/>
          <w:szCs w:val="22"/>
        </w:rPr>
        <w:t>On</w:t>
      </w:r>
      <w:r>
        <w:rPr>
          <w:rFonts w:ascii="Calibri" w:hAnsi="Calibri" w:cs="Calibri"/>
          <w:b w:val="0"/>
          <w:bCs/>
          <w:sz w:val="22"/>
          <w:szCs w:val="22"/>
        </w:rPr>
        <w:t>glet 1 : pour l’encodage du relevé des emplois vacants de votre établissement scolaire</w:t>
      </w:r>
    </w:p>
    <w:p w:rsidR="00323103" w:rsidRDefault="00145937">
      <w:pPr>
        <w:pStyle w:val="Style2"/>
        <w:ind w:left="1416"/>
        <w:jc w:val="both"/>
        <w:rPr>
          <w:rFonts w:ascii="Calibri" w:hAnsi="Calibri" w:cs="Calibri"/>
          <w:b w:val="0"/>
          <w:bCs/>
          <w:sz w:val="22"/>
          <w:szCs w:val="22"/>
        </w:rPr>
      </w:pPr>
      <w:r>
        <w:rPr>
          <w:rFonts w:ascii="Calibri" w:hAnsi="Calibri" w:cs="Calibri"/>
          <w:b w:val="0"/>
          <w:bCs/>
          <w:sz w:val="22"/>
          <w:szCs w:val="22"/>
        </w:rPr>
        <w:t>Onglet 2 : note explicative concernant la procédure à suivre pour compléter les différentes données</w:t>
      </w:r>
    </w:p>
    <w:p w:rsidR="00323103" w:rsidRDefault="00323103">
      <w:pPr>
        <w:pStyle w:val="Style2"/>
        <w:ind w:left="708" w:firstLine="708"/>
        <w:jc w:val="both"/>
        <w:rPr>
          <w:rFonts w:ascii="Calibri" w:hAnsi="Calibri" w:cs="Calibri"/>
          <w:b w:val="0"/>
          <w:bCs/>
          <w:sz w:val="22"/>
          <w:szCs w:val="22"/>
        </w:rPr>
      </w:pPr>
    </w:p>
    <w:p w:rsidR="00323103" w:rsidRDefault="00323103">
      <w:pPr>
        <w:suppressAutoHyphens w:val="0"/>
        <w:rPr>
          <w:b/>
        </w:rPr>
      </w:pPr>
      <w:bookmarkStart w:id="70" w:name="_Toc83022857"/>
    </w:p>
    <w:p w:rsidR="00323103" w:rsidRDefault="00323103">
      <w:pPr>
        <w:suppressAutoHyphens w:val="0"/>
        <w:rPr>
          <w:b/>
        </w:rPr>
      </w:pPr>
    </w:p>
    <w:p w:rsidR="00323103" w:rsidRDefault="00323103">
      <w:pPr>
        <w:suppressAutoHyphens w:val="0"/>
        <w:rPr>
          <w:b/>
        </w:rPr>
      </w:pPr>
    </w:p>
    <w:p w:rsidR="00323103" w:rsidRDefault="00323103">
      <w:pPr>
        <w:suppressAutoHyphens w:val="0"/>
        <w:rPr>
          <w:b/>
        </w:rPr>
      </w:pPr>
    </w:p>
    <w:p w:rsidR="00323103" w:rsidRDefault="00323103">
      <w:pPr>
        <w:suppressAutoHyphens w:val="0"/>
        <w:rPr>
          <w:b/>
        </w:rPr>
      </w:pPr>
    </w:p>
    <w:p w:rsidR="00323103" w:rsidRDefault="00323103">
      <w:pPr>
        <w:suppressAutoHyphens w:val="0"/>
        <w:rPr>
          <w:b/>
        </w:rPr>
      </w:pPr>
    </w:p>
    <w:p w:rsidR="00323103" w:rsidRDefault="00323103">
      <w:pPr>
        <w:suppressAutoHyphens w:val="0"/>
        <w:rPr>
          <w:b/>
        </w:rPr>
      </w:pPr>
    </w:p>
    <w:p w:rsidR="00323103" w:rsidRDefault="00323103">
      <w:pPr>
        <w:suppressAutoHyphens w:val="0"/>
        <w:rPr>
          <w:b/>
        </w:rPr>
      </w:pPr>
    </w:p>
    <w:p w:rsidR="00323103" w:rsidRDefault="00323103">
      <w:pPr>
        <w:suppressAutoHyphens w:val="0"/>
        <w:rPr>
          <w:b/>
        </w:rPr>
      </w:pPr>
    </w:p>
    <w:p w:rsidR="00323103" w:rsidRDefault="00323103">
      <w:pPr>
        <w:suppressAutoHyphens w:val="0"/>
        <w:rPr>
          <w:b/>
        </w:rPr>
      </w:pPr>
    </w:p>
    <w:p w:rsidR="00323103" w:rsidRDefault="00145937">
      <w:pPr>
        <w:shd w:val="clear" w:color="auto" w:fill="FFFFFF"/>
        <w:suppressAutoHyphens w:val="0"/>
        <w:jc w:val="right"/>
        <w:rPr>
          <w:rFonts w:ascii="Calibri" w:hAnsi="Calibri" w:cs="Calibri"/>
          <w:b/>
          <w:sz w:val="22"/>
          <w:szCs w:val="22"/>
        </w:rPr>
      </w:pPr>
      <w:r>
        <w:rPr>
          <w:rFonts w:ascii="Calibri" w:hAnsi="Calibri" w:cs="Calibri"/>
          <w:i/>
          <w:sz w:val="22"/>
          <w:szCs w:val="22"/>
        </w:rPr>
        <w:tab/>
      </w:r>
      <w:hyperlink w:anchor="TableMatière_Toc113612167" w:history="1">
        <w:r>
          <w:rPr>
            <w:rStyle w:val="Lienhypertexte"/>
            <w:rFonts w:ascii="Calibri" w:hAnsi="Calibri" w:cs="Calibri"/>
            <w:i/>
            <w:sz w:val="22"/>
            <w:szCs w:val="22"/>
          </w:rPr>
          <w:t xml:space="preserve">Retour à la </w:t>
        </w:r>
        <w:r>
          <w:rPr>
            <w:rStyle w:val="Lienhypertexte"/>
            <w:rFonts w:ascii="Calibri" w:hAnsi="Calibri" w:cs="Calibri"/>
            <w:i/>
            <w:sz w:val="22"/>
            <w:szCs w:val="22"/>
          </w:rPr>
          <w:t>table des matières</w:t>
        </w:r>
      </w:hyperlink>
      <w:r>
        <w:rPr>
          <w:rFonts w:ascii="Calibri" w:hAnsi="Calibri" w:cs="Calibri"/>
          <w:b/>
          <w:sz w:val="22"/>
          <w:szCs w:val="22"/>
        </w:rPr>
        <w:br w:type="page"/>
      </w:r>
    </w:p>
    <w:p w:rsidR="00323103" w:rsidRDefault="00145937">
      <w:pPr>
        <w:pStyle w:val="Annexe0Titre3"/>
      </w:pPr>
      <w:bookmarkStart w:id="71" w:name="_Toc138069783"/>
      <w:r>
        <w:lastRenderedPageBreak/>
        <w:t>Pour les ORCE</w:t>
      </w:r>
      <w:bookmarkEnd w:id="70"/>
      <w:bookmarkEnd w:id="71"/>
    </w:p>
    <w:p w:rsidR="00323103" w:rsidRDefault="00323103">
      <w:pPr>
        <w:pStyle w:val="Titre3SG"/>
        <w:rPr>
          <w:b/>
          <w:u w:val="none"/>
          <w:lang w:val="fr-FR"/>
        </w:rPr>
      </w:pPr>
    </w:p>
    <w:p w:rsidR="00323103" w:rsidRDefault="00145937">
      <w:pPr>
        <w:pStyle w:val="Style2"/>
        <w:jc w:val="both"/>
        <w:rPr>
          <w:rFonts w:ascii="Calibri" w:hAnsi="Calibri" w:cs="Calibri"/>
          <w:b w:val="0"/>
          <w:bCs/>
          <w:sz w:val="22"/>
          <w:szCs w:val="22"/>
        </w:rPr>
      </w:pPr>
      <w:r>
        <w:rPr>
          <w:rFonts w:ascii="Calibri" w:hAnsi="Calibri" w:cs="Calibri"/>
          <w:b w:val="0"/>
          <w:bCs/>
          <w:sz w:val="22"/>
          <w:szCs w:val="22"/>
        </w:rPr>
        <w:t xml:space="preserve">Les différents fichiers informatiques à utiliser par </w:t>
      </w:r>
      <w:r>
        <w:rPr>
          <w:rFonts w:ascii="Calibri" w:hAnsi="Calibri" w:cs="Calibri"/>
          <w:sz w:val="22"/>
          <w:szCs w:val="22"/>
        </w:rPr>
        <w:t>les ORCE</w:t>
      </w:r>
      <w:r>
        <w:rPr>
          <w:rFonts w:ascii="Calibri" w:hAnsi="Calibri" w:cs="Calibri"/>
          <w:b w:val="0"/>
          <w:bCs/>
          <w:sz w:val="22"/>
          <w:szCs w:val="22"/>
        </w:rPr>
        <w:t xml:space="preserve"> dans le cadre de la présente circulaire sont les suivants :</w:t>
      </w:r>
    </w:p>
    <w:p w:rsidR="00323103" w:rsidRDefault="00145937">
      <w:pPr>
        <w:pStyle w:val="Style2"/>
        <w:ind w:firstLine="708"/>
        <w:jc w:val="both"/>
        <w:rPr>
          <w:rFonts w:ascii="Calibri" w:hAnsi="Calibri" w:cs="Calibri"/>
          <w:b w:val="0"/>
          <w:bCs/>
          <w:sz w:val="22"/>
          <w:szCs w:val="22"/>
        </w:rPr>
      </w:pPr>
      <w:r>
        <w:rPr>
          <w:rFonts w:ascii="Calibri" w:hAnsi="Calibri" w:cs="Calibri"/>
          <w:sz w:val="22"/>
          <w:szCs w:val="22"/>
        </w:rPr>
        <w:t>Annexe 2</w:t>
      </w:r>
      <w:r>
        <w:rPr>
          <w:rFonts w:ascii="Calibri" w:hAnsi="Calibri" w:cs="Calibri"/>
          <w:b w:val="0"/>
          <w:bCs/>
          <w:sz w:val="22"/>
          <w:szCs w:val="22"/>
        </w:rPr>
        <w:t xml:space="preserve"> </w:t>
      </w:r>
      <w:r>
        <w:rPr>
          <w:rFonts w:ascii="Calibri" w:hAnsi="Calibri" w:cs="Calibri"/>
          <w:sz w:val="22"/>
          <w:szCs w:val="22"/>
        </w:rPr>
        <w:t>INFO</w:t>
      </w:r>
      <w:r>
        <w:rPr>
          <w:rFonts w:ascii="Calibri" w:hAnsi="Calibri" w:cs="Calibri"/>
          <w:bCs/>
          <w:sz w:val="22"/>
          <w:szCs w:val="22"/>
        </w:rPr>
        <w:t xml:space="preserve"> FOND LIBRE </w:t>
      </w:r>
      <w:r>
        <w:rPr>
          <w:rFonts w:ascii="Calibri" w:hAnsi="Calibri" w:cs="Calibri"/>
          <w:sz w:val="22"/>
          <w:szCs w:val="22"/>
        </w:rPr>
        <w:t>2023-2024</w:t>
      </w:r>
      <w:r>
        <w:rPr>
          <w:rFonts w:ascii="Calibri" w:hAnsi="Calibri" w:cs="Calibri"/>
          <w:b w:val="0"/>
          <w:bCs/>
          <w:sz w:val="22"/>
          <w:szCs w:val="22"/>
        </w:rPr>
        <w:t xml:space="preserve"> (voir son contenu au point </w:t>
      </w:r>
      <w:r>
        <w:rPr>
          <w:rFonts w:ascii="Calibri" w:hAnsi="Calibri" w:cs="Calibri"/>
          <w:b w:val="0"/>
          <w:bCs/>
          <w:i/>
          <w:color w:val="0070C0"/>
          <w:sz w:val="22"/>
          <w:szCs w:val="22"/>
          <w:u w:val="single"/>
        </w:rPr>
        <w:fldChar w:fldCharType="begin"/>
      </w:r>
      <w:r>
        <w:rPr>
          <w:rFonts w:ascii="Calibri" w:hAnsi="Calibri" w:cs="Calibri"/>
          <w:b w:val="0"/>
          <w:bCs/>
          <w:i/>
          <w:color w:val="0070C0"/>
          <w:sz w:val="22"/>
          <w:szCs w:val="22"/>
          <w:u w:val="single"/>
        </w:rPr>
        <w:instrText xml:space="preserve"> REF _Ref113618269 \w \h  \* MERGEFOR</w:instrText>
      </w:r>
      <w:r>
        <w:rPr>
          <w:rFonts w:ascii="Calibri" w:hAnsi="Calibri" w:cs="Calibri"/>
          <w:b w:val="0"/>
          <w:bCs/>
          <w:i/>
          <w:color w:val="0070C0"/>
          <w:sz w:val="22"/>
          <w:szCs w:val="22"/>
          <w:u w:val="single"/>
        </w:rPr>
        <w:instrText xml:space="preserve">MAT </w:instrText>
      </w:r>
      <w:r>
        <w:rPr>
          <w:rFonts w:ascii="Calibri" w:hAnsi="Calibri" w:cs="Calibri"/>
          <w:b w:val="0"/>
          <w:bCs/>
          <w:i/>
          <w:color w:val="0070C0"/>
          <w:sz w:val="22"/>
          <w:szCs w:val="22"/>
          <w:u w:val="single"/>
        </w:rPr>
      </w:r>
      <w:r>
        <w:rPr>
          <w:rFonts w:ascii="Calibri" w:hAnsi="Calibri" w:cs="Calibri"/>
          <w:b w:val="0"/>
          <w:bCs/>
          <w:i/>
          <w:color w:val="0070C0"/>
          <w:sz w:val="22"/>
          <w:szCs w:val="22"/>
          <w:u w:val="single"/>
        </w:rPr>
        <w:fldChar w:fldCharType="separate"/>
      </w:r>
      <w:r>
        <w:rPr>
          <w:rFonts w:ascii="Calibri" w:hAnsi="Calibri" w:cs="Calibri"/>
          <w:b w:val="0"/>
          <w:bCs/>
          <w:i/>
          <w:color w:val="0070C0"/>
          <w:sz w:val="22"/>
          <w:szCs w:val="22"/>
          <w:u w:val="single"/>
        </w:rPr>
        <w:t>2.1</w:t>
      </w:r>
      <w:r>
        <w:rPr>
          <w:rFonts w:ascii="Calibri" w:hAnsi="Calibri" w:cs="Calibri"/>
          <w:b w:val="0"/>
          <w:bCs/>
          <w:i/>
          <w:color w:val="0070C0"/>
          <w:sz w:val="22"/>
          <w:szCs w:val="22"/>
          <w:u w:val="single"/>
        </w:rPr>
        <w:fldChar w:fldCharType="end"/>
      </w:r>
      <w:r>
        <w:rPr>
          <w:rFonts w:ascii="Calibri" w:hAnsi="Calibri" w:cs="Calibri"/>
          <w:b w:val="0"/>
          <w:bCs/>
          <w:sz w:val="22"/>
          <w:szCs w:val="22"/>
        </w:rPr>
        <w:t>).</w:t>
      </w:r>
    </w:p>
    <w:p w:rsidR="00323103" w:rsidRDefault="00323103">
      <w:pPr>
        <w:pStyle w:val="Style2"/>
        <w:ind w:firstLine="708"/>
        <w:jc w:val="both"/>
        <w:rPr>
          <w:rFonts w:ascii="Calibri" w:hAnsi="Calibri" w:cs="Calibri"/>
          <w:b w:val="0"/>
          <w:bCs/>
          <w:sz w:val="22"/>
          <w:szCs w:val="22"/>
        </w:rPr>
      </w:pPr>
    </w:p>
    <w:p w:rsidR="00323103" w:rsidRDefault="00145937">
      <w:pPr>
        <w:pStyle w:val="Style2"/>
        <w:ind w:firstLine="708"/>
        <w:jc w:val="both"/>
        <w:rPr>
          <w:rFonts w:ascii="Calibri" w:hAnsi="Calibri" w:cs="Calibri"/>
          <w:b w:val="0"/>
          <w:bCs/>
          <w:sz w:val="22"/>
          <w:szCs w:val="22"/>
        </w:rPr>
      </w:pPr>
      <w:r>
        <w:rPr>
          <w:rFonts w:ascii="Calibri" w:hAnsi="Calibri" w:cs="Calibri"/>
          <w:sz w:val="22"/>
          <w:szCs w:val="22"/>
        </w:rPr>
        <w:t>Annexe 5</w:t>
      </w:r>
      <w:r>
        <w:rPr>
          <w:rFonts w:ascii="Calibri" w:hAnsi="Calibri" w:cs="Calibri"/>
          <w:b w:val="0"/>
          <w:bCs/>
          <w:sz w:val="22"/>
          <w:szCs w:val="22"/>
        </w:rPr>
        <w:t xml:space="preserve"> </w:t>
      </w:r>
      <w:r>
        <w:rPr>
          <w:rFonts w:ascii="Calibri" w:hAnsi="Calibri" w:cs="Calibri"/>
          <w:sz w:val="22"/>
          <w:szCs w:val="22"/>
        </w:rPr>
        <w:t>FUSION ORCE DISPO FOND LIBRE 2023-2024</w:t>
      </w:r>
    </w:p>
    <w:p w:rsidR="00323103" w:rsidRDefault="00145937">
      <w:pPr>
        <w:pStyle w:val="Style2"/>
        <w:ind w:firstLine="708"/>
        <w:jc w:val="both"/>
        <w:rPr>
          <w:rFonts w:ascii="Calibri" w:hAnsi="Calibri" w:cs="Calibri"/>
          <w:b w:val="0"/>
          <w:bCs/>
          <w:sz w:val="22"/>
          <w:szCs w:val="22"/>
        </w:rPr>
      </w:pPr>
      <w:r>
        <w:rPr>
          <w:rFonts w:ascii="Calibri" w:hAnsi="Calibri" w:cs="Calibri"/>
          <w:b w:val="0"/>
          <w:bCs/>
          <w:sz w:val="22"/>
          <w:szCs w:val="22"/>
        </w:rPr>
        <w:t xml:space="preserve">– Document EXCEL pour la fusion des documents de disponibilité </w:t>
      </w:r>
    </w:p>
    <w:p w:rsidR="00323103" w:rsidRDefault="00145937">
      <w:pPr>
        <w:pStyle w:val="Style2"/>
        <w:ind w:left="1416"/>
        <w:jc w:val="both"/>
        <w:rPr>
          <w:rFonts w:ascii="Calibri" w:hAnsi="Calibri" w:cs="Calibri"/>
          <w:b w:val="0"/>
          <w:bCs/>
          <w:sz w:val="22"/>
          <w:szCs w:val="22"/>
        </w:rPr>
      </w:pPr>
      <w:r>
        <w:rPr>
          <w:rFonts w:ascii="Calibri" w:hAnsi="Calibri" w:cs="Calibri"/>
          <w:b w:val="0"/>
          <w:bCs/>
          <w:sz w:val="22"/>
          <w:szCs w:val="22"/>
        </w:rPr>
        <w:t>Onglet 1 : document destiné aux ORCE à utiliser pour la fusion des</w:t>
      </w:r>
      <w:r>
        <w:rPr>
          <w:rFonts w:ascii="Calibri" w:hAnsi="Calibri" w:cs="Calibri"/>
          <w:b w:val="0"/>
          <w:bCs/>
          <w:sz w:val="22"/>
          <w:szCs w:val="22"/>
        </w:rPr>
        <w:t xml:space="preserve"> documents de disponibilité reçus des écoles</w:t>
      </w:r>
    </w:p>
    <w:p w:rsidR="00323103" w:rsidRDefault="00145937">
      <w:pPr>
        <w:pStyle w:val="Style2"/>
        <w:ind w:left="1416"/>
        <w:jc w:val="both"/>
        <w:rPr>
          <w:rFonts w:ascii="Calibri" w:hAnsi="Calibri" w:cs="Calibri"/>
          <w:b w:val="0"/>
          <w:bCs/>
          <w:sz w:val="22"/>
          <w:szCs w:val="22"/>
        </w:rPr>
      </w:pPr>
      <w:r>
        <w:rPr>
          <w:rFonts w:ascii="Calibri" w:hAnsi="Calibri" w:cs="Calibri"/>
          <w:b w:val="0"/>
          <w:bCs/>
          <w:sz w:val="22"/>
          <w:szCs w:val="22"/>
        </w:rPr>
        <w:t>Onglet 2 : encodage des données issues des opérations et décisions effectuées au niveau des ORCE</w:t>
      </w:r>
    </w:p>
    <w:p w:rsidR="00323103" w:rsidRDefault="00323103">
      <w:pPr>
        <w:pStyle w:val="Style2"/>
        <w:ind w:left="1416"/>
        <w:jc w:val="both"/>
        <w:rPr>
          <w:rFonts w:ascii="Calibri" w:hAnsi="Calibri" w:cs="Calibri"/>
          <w:b w:val="0"/>
          <w:bCs/>
          <w:sz w:val="22"/>
          <w:szCs w:val="22"/>
        </w:rPr>
      </w:pPr>
    </w:p>
    <w:p w:rsidR="00323103" w:rsidRDefault="00145937">
      <w:pPr>
        <w:pStyle w:val="Style2"/>
        <w:ind w:firstLine="708"/>
        <w:jc w:val="both"/>
        <w:rPr>
          <w:rFonts w:ascii="Calibri" w:hAnsi="Calibri" w:cs="Calibri"/>
          <w:sz w:val="22"/>
          <w:szCs w:val="22"/>
        </w:rPr>
      </w:pPr>
      <w:r>
        <w:rPr>
          <w:rFonts w:ascii="Calibri" w:hAnsi="Calibri" w:cs="Calibri"/>
          <w:sz w:val="22"/>
          <w:szCs w:val="22"/>
        </w:rPr>
        <w:t>Annexe 6</w:t>
      </w:r>
      <w:r>
        <w:rPr>
          <w:rFonts w:ascii="Calibri" w:hAnsi="Calibri" w:cs="Calibri"/>
          <w:b w:val="0"/>
          <w:bCs/>
          <w:sz w:val="22"/>
          <w:szCs w:val="22"/>
        </w:rPr>
        <w:t xml:space="preserve"> </w:t>
      </w:r>
      <w:r>
        <w:rPr>
          <w:rFonts w:ascii="Calibri" w:hAnsi="Calibri" w:cs="Calibri"/>
          <w:sz w:val="22"/>
          <w:szCs w:val="22"/>
        </w:rPr>
        <w:t>FUSION ORCE DISPO FOND LIBRE 2023-2024</w:t>
      </w:r>
    </w:p>
    <w:p w:rsidR="00323103" w:rsidRDefault="00145937">
      <w:pPr>
        <w:pStyle w:val="Style2"/>
        <w:ind w:firstLine="708"/>
        <w:jc w:val="both"/>
        <w:rPr>
          <w:rFonts w:ascii="Calibri" w:hAnsi="Calibri" w:cs="Calibri"/>
          <w:b w:val="0"/>
          <w:bCs/>
          <w:sz w:val="22"/>
          <w:szCs w:val="22"/>
        </w:rPr>
      </w:pPr>
      <w:r>
        <w:rPr>
          <w:rFonts w:ascii="Calibri" w:hAnsi="Calibri" w:cs="Calibri"/>
          <w:b w:val="0"/>
          <w:bCs/>
          <w:sz w:val="22"/>
          <w:szCs w:val="22"/>
        </w:rPr>
        <w:t xml:space="preserve"> – Document EXCEL pour la fusion des documents de disponibilité </w:t>
      </w:r>
    </w:p>
    <w:p w:rsidR="00323103" w:rsidRDefault="00145937">
      <w:pPr>
        <w:pStyle w:val="Style2"/>
        <w:ind w:left="1416"/>
        <w:jc w:val="both"/>
        <w:rPr>
          <w:rFonts w:ascii="Calibri" w:hAnsi="Calibri" w:cs="Calibri"/>
          <w:b w:val="0"/>
          <w:bCs/>
          <w:sz w:val="22"/>
          <w:szCs w:val="22"/>
        </w:rPr>
      </w:pPr>
      <w:r>
        <w:rPr>
          <w:rFonts w:ascii="Calibri" w:hAnsi="Calibri" w:cs="Calibri"/>
          <w:b w:val="0"/>
          <w:bCs/>
          <w:sz w:val="22"/>
          <w:szCs w:val="22"/>
        </w:rPr>
        <w:t>Onglet 1 : document destiné aux ORCE à utiliser pour la fusion des documents de disponibilité reçus des écoles.</w:t>
      </w:r>
    </w:p>
    <w:p w:rsidR="00323103" w:rsidRDefault="00145937">
      <w:pPr>
        <w:pStyle w:val="Style2"/>
        <w:ind w:left="1416"/>
        <w:jc w:val="both"/>
        <w:rPr>
          <w:rFonts w:ascii="Calibri" w:hAnsi="Calibri" w:cs="Calibri"/>
          <w:b w:val="0"/>
          <w:bCs/>
          <w:sz w:val="22"/>
          <w:szCs w:val="22"/>
        </w:rPr>
      </w:pPr>
      <w:r>
        <w:rPr>
          <w:rFonts w:ascii="Calibri" w:hAnsi="Calibri" w:cs="Calibri"/>
          <w:b w:val="0"/>
          <w:bCs/>
          <w:sz w:val="22"/>
          <w:szCs w:val="22"/>
        </w:rPr>
        <w:t>Onglet 2 : encodage des données issues des opérations et décisions effectuées au niveau des ORCE</w:t>
      </w:r>
    </w:p>
    <w:p w:rsidR="00323103" w:rsidRDefault="00323103">
      <w:pPr>
        <w:pStyle w:val="Style2"/>
        <w:ind w:left="1416"/>
        <w:jc w:val="both"/>
        <w:rPr>
          <w:rFonts w:ascii="Calibri" w:hAnsi="Calibri" w:cs="Calibri"/>
          <w:b w:val="0"/>
          <w:bCs/>
          <w:sz w:val="22"/>
          <w:szCs w:val="22"/>
        </w:rPr>
      </w:pPr>
    </w:p>
    <w:p w:rsidR="00323103" w:rsidRDefault="00145937">
      <w:pPr>
        <w:pStyle w:val="Style2"/>
        <w:ind w:firstLine="708"/>
        <w:jc w:val="both"/>
        <w:rPr>
          <w:rFonts w:ascii="Calibri" w:hAnsi="Calibri" w:cs="Calibri"/>
          <w:sz w:val="22"/>
          <w:szCs w:val="22"/>
        </w:rPr>
      </w:pPr>
      <w:r>
        <w:rPr>
          <w:rFonts w:ascii="Calibri" w:hAnsi="Calibri" w:cs="Calibri"/>
          <w:sz w:val="22"/>
          <w:szCs w:val="22"/>
        </w:rPr>
        <w:t>Annexe 9</w:t>
      </w:r>
      <w:r>
        <w:rPr>
          <w:rFonts w:ascii="Calibri" w:hAnsi="Calibri" w:cs="Calibri"/>
          <w:b w:val="0"/>
          <w:bCs/>
          <w:sz w:val="22"/>
          <w:szCs w:val="22"/>
        </w:rPr>
        <w:t xml:space="preserve"> </w:t>
      </w:r>
      <w:r>
        <w:rPr>
          <w:rFonts w:ascii="Calibri" w:hAnsi="Calibri" w:cs="Calibri"/>
          <w:sz w:val="22"/>
          <w:szCs w:val="22"/>
        </w:rPr>
        <w:t>Désignation ORCE pour MDP 2023-2024</w:t>
      </w:r>
    </w:p>
    <w:p w:rsidR="00323103" w:rsidRDefault="00145937">
      <w:pPr>
        <w:pStyle w:val="Style2"/>
        <w:ind w:firstLine="708"/>
        <w:jc w:val="both"/>
        <w:rPr>
          <w:rFonts w:ascii="Calibri" w:hAnsi="Calibri" w:cs="Calibri"/>
          <w:b w:val="0"/>
          <w:bCs/>
          <w:sz w:val="22"/>
          <w:szCs w:val="22"/>
        </w:rPr>
      </w:pPr>
      <w:r>
        <w:rPr>
          <w:rFonts w:ascii="Calibri" w:hAnsi="Calibri" w:cs="Calibri"/>
          <w:b w:val="0"/>
          <w:bCs/>
          <w:sz w:val="22"/>
          <w:szCs w:val="22"/>
        </w:rPr>
        <w:t xml:space="preserve"> </w:t>
      </w:r>
      <w:r>
        <w:rPr>
          <w:rFonts w:ascii="Calibri" w:hAnsi="Calibri" w:cs="Calibri"/>
          <w:b w:val="0"/>
          <w:bCs/>
          <w:sz w:val="22"/>
          <w:szCs w:val="22"/>
        </w:rPr>
        <w:t xml:space="preserve">– Document WORD destiné aux ORCE pour signifier la désignation aux MDP concernés. </w:t>
      </w:r>
    </w:p>
    <w:p w:rsidR="00323103" w:rsidRDefault="00323103">
      <w:pPr>
        <w:pStyle w:val="Style2"/>
        <w:ind w:left="1416"/>
        <w:jc w:val="both"/>
        <w:rPr>
          <w:rFonts w:ascii="Calibri" w:hAnsi="Calibri" w:cs="Calibri"/>
          <w:b w:val="0"/>
          <w:bCs/>
          <w:sz w:val="22"/>
          <w:szCs w:val="22"/>
        </w:rPr>
      </w:pPr>
    </w:p>
    <w:p w:rsidR="00323103" w:rsidRDefault="00145937">
      <w:pPr>
        <w:pStyle w:val="Style2"/>
        <w:ind w:firstLine="708"/>
        <w:jc w:val="both"/>
        <w:rPr>
          <w:rFonts w:ascii="Calibri" w:hAnsi="Calibri" w:cs="Calibri"/>
          <w:sz w:val="22"/>
          <w:szCs w:val="22"/>
        </w:rPr>
      </w:pPr>
      <w:r>
        <w:rPr>
          <w:rFonts w:ascii="Calibri" w:hAnsi="Calibri" w:cs="Calibri"/>
          <w:sz w:val="22"/>
          <w:szCs w:val="22"/>
        </w:rPr>
        <w:t>Annexe 10</w:t>
      </w:r>
      <w:r>
        <w:rPr>
          <w:rFonts w:ascii="Calibri" w:hAnsi="Calibri" w:cs="Calibri"/>
          <w:b w:val="0"/>
          <w:bCs/>
          <w:sz w:val="22"/>
          <w:szCs w:val="22"/>
        </w:rPr>
        <w:t xml:space="preserve"> </w:t>
      </w:r>
      <w:r>
        <w:rPr>
          <w:rFonts w:ascii="Calibri" w:hAnsi="Calibri" w:cs="Calibri"/>
          <w:sz w:val="22"/>
          <w:szCs w:val="22"/>
        </w:rPr>
        <w:t>Désignation ORCE pour PO 2023-2024</w:t>
      </w:r>
    </w:p>
    <w:p w:rsidR="00323103" w:rsidRDefault="00145937">
      <w:pPr>
        <w:pStyle w:val="Style2"/>
        <w:ind w:firstLine="708"/>
        <w:jc w:val="both"/>
        <w:rPr>
          <w:rFonts w:ascii="Calibri" w:hAnsi="Calibri" w:cs="Calibri"/>
          <w:b w:val="0"/>
          <w:bCs/>
          <w:sz w:val="22"/>
          <w:szCs w:val="22"/>
        </w:rPr>
      </w:pPr>
      <w:r>
        <w:rPr>
          <w:rFonts w:ascii="Calibri" w:hAnsi="Calibri" w:cs="Calibri"/>
          <w:b w:val="0"/>
          <w:bCs/>
          <w:sz w:val="22"/>
          <w:szCs w:val="22"/>
        </w:rPr>
        <w:t xml:space="preserve">– Document WORD destiné aux ORCE pour signifier la désignation de MDP aux PO concernés. </w:t>
      </w:r>
    </w:p>
    <w:p w:rsidR="00323103" w:rsidRDefault="00323103">
      <w:pPr>
        <w:pStyle w:val="Style2"/>
        <w:ind w:left="1416"/>
        <w:jc w:val="both"/>
        <w:rPr>
          <w:rFonts w:ascii="Calibri" w:hAnsi="Calibri" w:cs="Calibri"/>
          <w:b w:val="0"/>
          <w:bCs/>
          <w:sz w:val="22"/>
          <w:szCs w:val="22"/>
        </w:rPr>
      </w:pPr>
    </w:p>
    <w:p w:rsidR="00323103" w:rsidRDefault="00145937">
      <w:pPr>
        <w:pStyle w:val="Style2"/>
        <w:ind w:firstLine="708"/>
        <w:jc w:val="both"/>
        <w:rPr>
          <w:rFonts w:ascii="Calibri" w:hAnsi="Calibri" w:cs="Calibri"/>
          <w:sz w:val="22"/>
          <w:szCs w:val="22"/>
        </w:rPr>
      </w:pPr>
      <w:r>
        <w:rPr>
          <w:rFonts w:ascii="Calibri" w:hAnsi="Calibri" w:cs="Calibri"/>
          <w:sz w:val="22"/>
          <w:szCs w:val="22"/>
        </w:rPr>
        <w:t>Annexe 11</w:t>
      </w:r>
      <w:r>
        <w:rPr>
          <w:rFonts w:ascii="Calibri" w:hAnsi="Calibri" w:cs="Calibri"/>
          <w:b w:val="0"/>
          <w:bCs/>
          <w:sz w:val="22"/>
          <w:szCs w:val="22"/>
        </w:rPr>
        <w:t xml:space="preserve"> </w:t>
      </w:r>
      <w:r>
        <w:rPr>
          <w:rFonts w:ascii="Calibri" w:hAnsi="Calibri" w:cs="Calibri"/>
          <w:sz w:val="22"/>
          <w:szCs w:val="22"/>
        </w:rPr>
        <w:t xml:space="preserve">Acceptation refus suite </w:t>
      </w:r>
      <w:r>
        <w:rPr>
          <w:rFonts w:ascii="Calibri" w:hAnsi="Calibri" w:cs="Calibri"/>
          <w:sz w:val="22"/>
          <w:szCs w:val="22"/>
        </w:rPr>
        <w:t>désignation ORCE 2023-2024</w:t>
      </w:r>
    </w:p>
    <w:p w:rsidR="00323103" w:rsidRDefault="00145937">
      <w:pPr>
        <w:pStyle w:val="Style2"/>
        <w:ind w:firstLine="708"/>
        <w:jc w:val="both"/>
        <w:rPr>
          <w:rFonts w:ascii="Calibri" w:hAnsi="Calibri" w:cs="Calibri"/>
          <w:b w:val="0"/>
          <w:bCs/>
          <w:sz w:val="22"/>
          <w:szCs w:val="22"/>
        </w:rPr>
      </w:pPr>
      <w:r>
        <w:rPr>
          <w:rFonts w:ascii="Calibri" w:hAnsi="Calibri" w:cs="Calibri"/>
          <w:b w:val="0"/>
          <w:bCs/>
          <w:sz w:val="22"/>
          <w:szCs w:val="22"/>
        </w:rPr>
        <w:t xml:space="preserve">– Document WORD destiné aux MDP afin d’introduire un recours contre une désignation ORCE. </w:t>
      </w:r>
    </w:p>
    <w:p w:rsidR="00323103" w:rsidRDefault="00323103">
      <w:pPr>
        <w:pStyle w:val="Style2"/>
        <w:ind w:left="1416"/>
        <w:jc w:val="both"/>
        <w:rPr>
          <w:rFonts w:ascii="Calibri" w:hAnsi="Calibri" w:cs="Calibri"/>
          <w:b w:val="0"/>
          <w:bCs/>
          <w:sz w:val="22"/>
          <w:szCs w:val="22"/>
        </w:rPr>
      </w:pPr>
    </w:p>
    <w:p w:rsidR="00323103" w:rsidRDefault="00323103">
      <w:pPr>
        <w:pStyle w:val="Style2"/>
        <w:ind w:left="1416"/>
        <w:jc w:val="both"/>
        <w:rPr>
          <w:rFonts w:ascii="Calibri" w:hAnsi="Calibri" w:cs="Calibri"/>
          <w:b w:val="0"/>
          <w:bCs/>
          <w:sz w:val="22"/>
          <w:szCs w:val="22"/>
        </w:rPr>
      </w:pPr>
    </w:p>
    <w:p w:rsidR="00323103" w:rsidRDefault="00145937">
      <w:pPr>
        <w:pStyle w:val="Annexe0Titre3"/>
      </w:pPr>
      <w:bookmarkStart w:id="72" w:name="_Toc83022858"/>
      <w:bookmarkStart w:id="73" w:name="_Toc138069784"/>
      <w:r>
        <w:t>Pour les Commissions zonales</w:t>
      </w:r>
      <w:bookmarkEnd w:id="72"/>
      <w:bookmarkEnd w:id="73"/>
    </w:p>
    <w:p w:rsidR="00323103" w:rsidRDefault="00323103">
      <w:pPr>
        <w:pStyle w:val="Titre3SG"/>
        <w:rPr>
          <w:b/>
          <w:u w:val="none"/>
          <w:lang w:val="fr-FR"/>
        </w:rPr>
      </w:pPr>
    </w:p>
    <w:p w:rsidR="00323103" w:rsidRDefault="00145937">
      <w:pPr>
        <w:pStyle w:val="Style2"/>
        <w:jc w:val="both"/>
        <w:rPr>
          <w:rFonts w:ascii="Calibri" w:hAnsi="Calibri" w:cs="Calibri"/>
          <w:b w:val="0"/>
          <w:bCs/>
          <w:sz w:val="22"/>
          <w:szCs w:val="22"/>
        </w:rPr>
      </w:pPr>
      <w:r>
        <w:rPr>
          <w:rFonts w:ascii="Calibri" w:hAnsi="Calibri" w:cs="Calibri"/>
          <w:b w:val="0"/>
          <w:bCs/>
          <w:sz w:val="22"/>
          <w:szCs w:val="22"/>
        </w:rPr>
        <w:t xml:space="preserve">Les différents fichiers informatiques à utiliser par </w:t>
      </w:r>
      <w:r>
        <w:rPr>
          <w:rFonts w:ascii="Calibri" w:hAnsi="Calibri" w:cs="Calibri"/>
          <w:sz w:val="22"/>
          <w:szCs w:val="22"/>
        </w:rPr>
        <w:t>les Commissions zonales</w:t>
      </w:r>
      <w:r>
        <w:rPr>
          <w:rFonts w:ascii="Calibri" w:hAnsi="Calibri" w:cs="Calibri"/>
          <w:b w:val="0"/>
          <w:bCs/>
          <w:sz w:val="22"/>
          <w:szCs w:val="22"/>
        </w:rPr>
        <w:t xml:space="preserve"> dans le cadre de la présente </w:t>
      </w:r>
      <w:r>
        <w:rPr>
          <w:rFonts w:ascii="Calibri" w:hAnsi="Calibri" w:cs="Calibri"/>
          <w:b w:val="0"/>
          <w:bCs/>
          <w:sz w:val="22"/>
          <w:szCs w:val="22"/>
        </w:rPr>
        <w:t>circulaire sont les suivants :</w:t>
      </w:r>
    </w:p>
    <w:p w:rsidR="00323103" w:rsidRDefault="00323103">
      <w:pPr>
        <w:pStyle w:val="Style2"/>
        <w:jc w:val="both"/>
        <w:rPr>
          <w:rFonts w:ascii="Calibri" w:hAnsi="Calibri" w:cs="Calibri"/>
          <w:b w:val="0"/>
          <w:bCs/>
          <w:sz w:val="22"/>
          <w:szCs w:val="22"/>
        </w:rPr>
      </w:pPr>
    </w:p>
    <w:p w:rsidR="00323103" w:rsidRDefault="00145937">
      <w:pPr>
        <w:pStyle w:val="Style2"/>
        <w:ind w:firstLine="708"/>
        <w:jc w:val="both"/>
        <w:rPr>
          <w:rFonts w:ascii="Calibri" w:hAnsi="Calibri" w:cs="Calibri"/>
          <w:b w:val="0"/>
          <w:bCs/>
          <w:sz w:val="22"/>
          <w:szCs w:val="22"/>
        </w:rPr>
      </w:pPr>
      <w:r>
        <w:rPr>
          <w:rFonts w:ascii="Calibri" w:hAnsi="Calibri" w:cs="Calibri"/>
          <w:sz w:val="22"/>
          <w:szCs w:val="22"/>
        </w:rPr>
        <w:t>Annexe 2</w:t>
      </w:r>
      <w:r>
        <w:rPr>
          <w:rFonts w:ascii="Calibri" w:hAnsi="Calibri" w:cs="Calibri"/>
          <w:b w:val="0"/>
          <w:bCs/>
          <w:sz w:val="22"/>
          <w:szCs w:val="22"/>
        </w:rPr>
        <w:t xml:space="preserve"> </w:t>
      </w:r>
      <w:r>
        <w:rPr>
          <w:rFonts w:ascii="Calibri" w:hAnsi="Calibri" w:cs="Calibri"/>
          <w:sz w:val="22"/>
          <w:szCs w:val="22"/>
        </w:rPr>
        <w:t>INFO</w:t>
      </w:r>
      <w:r>
        <w:rPr>
          <w:rFonts w:ascii="Calibri" w:hAnsi="Calibri" w:cs="Calibri"/>
          <w:bCs/>
          <w:sz w:val="22"/>
          <w:szCs w:val="22"/>
        </w:rPr>
        <w:t xml:space="preserve"> FOND LIBRE </w:t>
      </w:r>
      <w:r>
        <w:rPr>
          <w:rFonts w:ascii="Calibri" w:hAnsi="Calibri" w:cs="Calibri"/>
          <w:sz w:val="22"/>
          <w:szCs w:val="22"/>
        </w:rPr>
        <w:t>2023-2024</w:t>
      </w:r>
      <w:r>
        <w:rPr>
          <w:rFonts w:ascii="Calibri" w:hAnsi="Calibri" w:cs="Calibri"/>
          <w:b w:val="0"/>
          <w:bCs/>
          <w:sz w:val="22"/>
          <w:szCs w:val="22"/>
        </w:rPr>
        <w:t xml:space="preserve"> (voir son contenu au point </w:t>
      </w:r>
      <w:r>
        <w:rPr>
          <w:rFonts w:ascii="Calibri" w:hAnsi="Calibri" w:cs="Calibri"/>
          <w:b w:val="0"/>
          <w:bCs/>
          <w:i/>
          <w:color w:val="0070C0"/>
          <w:sz w:val="22"/>
          <w:szCs w:val="22"/>
          <w:u w:val="single"/>
        </w:rPr>
        <w:fldChar w:fldCharType="begin"/>
      </w:r>
      <w:r>
        <w:rPr>
          <w:rFonts w:ascii="Calibri" w:hAnsi="Calibri" w:cs="Calibri"/>
          <w:b w:val="0"/>
          <w:bCs/>
          <w:i/>
          <w:color w:val="0070C0"/>
          <w:sz w:val="22"/>
          <w:szCs w:val="22"/>
          <w:u w:val="single"/>
        </w:rPr>
        <w:instrText xml:space="preserve"> REF _Ref113618269 \w \h  \* MERGEFORMAT </w:instrText>
      </w:r>
      <w:r>
        <w:rPr>
          <w:rFonts w:ascii="Calibri" w:hAnsi="Calibri" w:cs="Calibri"/>
          <w:b w:val="0"/>
          <w:bCs/>
          <w:i/>
          <w:color w:val="0070C0"/>
          <w:sz w:val="22"/>
          <w:szCs w:val="22"/>
          <w:u w:val="single"/>
        </w:rPr>
      </w:r>
      <w:r>
        <w:rPr>
          <w:rFonts w:ascii="Calibri" w:hAnsi="Calibri" w:cs="Calibri"/>
          <w:b w:val="0"/>
          <w:bCs/>
          <w:i/>
          <w:color w:val="0070C0"/>
          <w:sz w:val="22"/>
          <w:szCs w:val="22"/>
          <w:u w:val="single"/>
        </w:rPr>
        <w:fldChar w:fldCharType="separate"/>
      </w:r>
      <w:r>
        <w:rPr>
          <w:rFonts w:ascii="Calibri" w:hAnsi="Calibri" w:cs="Calibri"/>
          <w:b w:val="0"/>
          <w:bCs/>
          <w:i/>
          <w:color w:val="0070C0"/>
          <w:sz w:val="22"/>
          <w:szCs w:val="22"/>
          <w:u w:val="single"/>
        </w:rPr>
        <w:t>2.1</w:t>
      </w:r>
      <w:r>
        <w:rPr>
          <w:rFonts w:ascii="Calibri" w:hAnsi="Calibri" w:cs="Calibri"/>
          <w:b w:val="0"/>
          <w:bCs/>
          <w:i/>
          <w:color w:val="0070C0"/>
          <w:sz w:val="22"/>
          <w:szCs w:val="22"/>
          <w:u w:val="single"/>
        </w:rPr>
        <w:fldChar w:fldCharType="end"/>
      </w:r>
      <w:r>
        <w:rPr>
          <w:rFonts w:ascii="Calibri" w:hAnsi="Calibri" w:cs="Calibri"/>
          <w:b w:val="0"/>
          <w:bCs/>
          <w:sz w:val="22"/>
          <w:szCs w:val="22"/>
        </w:rPr>
        <w:t>).</w:t>
      </w:r>
    </w:p>
    <w:p w:rsidR="00323103" w:rsidRDefault="00323103">
      <w:pPr>
        <w:pStyle w:val="Style2"/>
        <w:ind w:firstLine="708"/>
        <w:jc w:val="both"/>
        <w:rPr>
          <w:rFonts w:ascii="Calibri" w:hAnsi="Calibri" w:cs="Calibri"/>
          <w:b w:val="0"/>
          <w:bCs/>
          <w:strike/>
          <w:sz w:val="22"/>
          <w:szCs w:val="22"/>
        </w:rPr>
      </w:pPr>
    </w:p>
    <w:p w:rsidR="00323103" w:rsidRDefault="00323103">
      <w:pPr>
        <w:pStyle w:val="Style2"/>
        <w:ind w:firstLine="708"/>
        <w:jc w:val="both"/>
        <w:rPr>
          <w:rFonts w:ascii="Calibri" w:hAnsi="Calibri" w:cs="Calibri"/>
          <w:b w:val="0"/>
          <w:bCs/>
          <w:strike/>
          <w:sz w:val="22"/>
          <w:szCs w:val="22"/>
        </w:rPr>
      </w:pPr>
    </w:p>
    <w:p w:rsidR="00323103" w:rsidRDefault="00145937">
      <w:pPr>
        <w:pStyle w:val="Style2"/>
        <w:ind w:left="708"/>
        <w:jc w:val="both"/>
        <w:rPr>
          <w:rFonts w:ascii="Calibri" w:hAnsi="Calibri" w:cs="Calibri"/>
          <w:b w:val="0"/>
          <w:bCs/>
          <w:sz w:val="22"/>
          <w:szCs w:val="22"/>
        </w:rPr>
      </w:pPr>
      <w:r>
        <w:rPr>
          <w:rFonts w:ascii="Calibri" w:hAnsi="Calibri" w:cs="Calibri"/>
          <w:sz w:val="22"/>
          <w:szCs w:val="22"/>
        </w:rPr>
        <w:t>Annexe 7</w:t>
      </w:r>
      <w:r>
        <w:rPr>
          <w:rFonts w:ascii="Calibri" w:hAnsi="Calibri" w:cs="Calibri"/>
          <w:b w:val="0"/>
          <w:bCs/>
          <w:sz w:val="22"/>
          <w:szCs w:val="22"/>
        </w:rPr>
        <w:t xml:space="preserve"> </w:t>
      </w:r>
      <w:r>
        <w:rPr>
          <w:rFonts w:ascii="Calibri" w:hAnsi="Calibri" w:cs="Calibri"/>
          <w:sz w:val="22"/>
          <w:szCs w:val="22"/>
        </w:rPr>
        <w:t>FUSION CZ DISPO FOND LIBRE 2023-2024</w:t>
      </w:r>
    </w:p>
    <w:p w:rsidR="00323103" w:rsidRDefault="00145937">
      <w:pPr>
        <w:pStyle w:val="Style2"/>
        <w:ind w:left="708"/>
        <w:jc w:val="both"/>
        <w:rPr>
          <w:rFonts w:ascii="Calibri" w:hAnsi="Calibri" w:cs="Calibri"/>
          <w:b w:val="0"/>
          <w:bCs/>
          <w:sz w:val="22"/>
          <w:szCs w:val="22"/>
        </w:rPr>
      </w:pPr>
      <w:r>
        <w:rPr>
          <w:rFonts w:ascii="Calibri" w:hAnsi="Calibri" w:cs="Calibri"/>
          <w:b w:val="0"/>
          <w:bCs/>
          <w:sz w:val="22"/>
          <w:szCs w:val="22"/>
        </w:rPr>
        <w:t>– Document EXCEL pour la fusion des documents de mise en disponibilité</w:t>
      </w:r>
    </w:p>
    <w:p w:rsidR="00323103" w:rsidRDefault="00145937">
      <w:pPr>
        <w:pStyle w:val="Style2"/>
        <w:ind w:left="1416"/>
        <w:jc w:val="both"/>
        <w:rPr>
          <w:rFonts w:ascii="Calibri" w:hAnsi="Calibri" w:cs="Calibri"/>
          <w:b w:val="0"/>
          <w:bCs/>
          <w:sz w:val="22"/>
          <w:szCs w:val="22"/>
        </w:rPr>
      </w:pPr>
      <w:r>
        <w:rPr>
          <w:rFonts w:ascii="Calibri" w:hAnsi="Calibri" w:cs="Calibri"/>
          <w:b w:val="0"/>
          <w:bCs/>
          <w:sz w:val="22"/>
          <w:szCs w:val="22"/>
        </w:rPr>
        <w:t>Onglet 1 : document destiné aux CZ à utiliser pour la fusion des docum</w:t>
      </w:r>
      <w:r>
        <w:rPr>
          <w:rFonts w:ascii="Calibri" w:hAnsi="Calibri" w:cs="Calibri"/>
          <w:b w:val="0"/>
          <w:bCs/>
          <w:sz w:val="22"/>
          <w:szCs w:val="22"/>
        </w:rPr>
        <w:t>ents des mises en disponibilité reçus des écoles.</w:t>
      </w:r>
    </w:p>
    <w:p w:rsidR="00323103" w:rsidRDefault="00145937">
      <w:pPr>
        <w:pStyle w:val="Style2"/>
        <w:ind w:left="1416"/>
        <w:jc w:val="both"/>
        <w:rPr>
          <w:rFonts w:ascii="Calibri" w:hAnsi="Calibri" w:cs="Calibri"/>
          <w:b w:val="0"/>
          <w:bCs/>
          <w:sz w:val="22"/>
          <w:szCs w:val="22"/>
        </w:rPr>
      </w:pPr>
      <w:r>
        <w:rPr>
          <w:rFonts w:ascii="Calibri" w:hAnsi="Calibri" w:cs="Calibri"/>
          <w:b w:val="0"/>
          <w:bCs/>
          <w:sz w:val="22"/>
          <w:szCs w:val="22"/>
        </w:rPr>
        <w:t>Onglet 2 : encodage des données issues des opérations et décisions effectuées au niveau des CZ</w:t>
      </w:r>
    </w:p>
    <w:p w:rsidR="00323103" w:rsidRDefault="00323103">
      <w:pPr>
        <w:pStyle w:val="Style2"/>
        <w:jc w:val="both"/>
        <w:rPr>
          <w:rFonts w:ascii="Calibri" w:hAnsi="Calibri" w:cs="Calibri"/>
          <w:b w:val="0"/>
          <w:bCs/>
          <w:sz w:val="22"/>
          <w:szCs w:val="22"/>
        </w:rPr>
      </w:pPr>
    </w:p>
    <w:p w:rsidR="00323103" w:rsidRDefault="00323103">
      <w:pPr>
        <w:suppressAutoHyphens w:val="0"/>
        <w:rPr>
          <w:rFonts w:ascii="Calibri" w:hAnsi="Calibri" w:cs="Calibri"/>
          <w:b/>
          <w:sz w:val="22"/>
          <w:szCs w:val="22"/>
        </w:rPr>
      </w:pPr>
    </w:p>
    <w:p w:rsidR="00323103" w:rsidRDefault="00145937">
      <w:pPr>
        <w:pStyle w:val="Style2"/>
        <w:ind w:left="708"/>
        <w:jc w:val="both"/>
        <w:rPr>
          <w:rFonts w:ascii="Calibri" w:hAnsi="Calibri" w:cs="Calibri"/>
          <w:sz w:val="22"/>
          <w:szCs w:val="22"/>
        </w:rPr>
      </w:pPr>
      <w:r>
        <w:rPr>
          <w:rFonts w:ascii="Calibri" w:hAnsi="Calibri" w:cs="Calibri"/>
          <w:sz w:val="22"/>
          <w:szCs w:val="22"/>
        </w:rPr>
        <w:t>Annexe 8 FUSION CZ EV FOND LIBRE 2023-2024</w:t>
      </w:r>
    </w:p>
    <w:p w:rsidR="00323103" w:rsidRDefault="00145937">
      <w:pPr>
        <w:pStyle w:val="Style2"/>
        <w:ind w:left="708"/>
        <w:jc w:val="both"/>
        <w:rPr>
          <w:rFonts w:ascii="Calibri" w:hAnsi="Calibri" w:cs="Calibri"/>
          <w:b w:val="0"/>
          <w:bCs/>
          <w:sz w:val="22"/>
          <w:szCs w:val="22"/>
        </w:rPr>
      </w:pPr>
      <w:r>
        <w:rPr>
          <w:rFonts w:ascii="Calibri" w:hAnsi="Calibri" w:cs="Calibri"/>
          <w:b w:val="0"/>
          <w:bCs/>
          <w:sz w:val="22"/>
          <w:szCs w:val="22"/>
        </w:rPr>
        <w:t>– Document EXCEL pour la fusion des documents des emplois vacants</w:t>
      </w:r>
    </w:p>
    <w:p w:rsidR="00323103" w:rsidRDefault="00145937">
      <w:pPr>
        <w:pStyle w:val="Style2"/>
        <w:ind w:left="1416"/>
        <w:jc w:val="both"/>
        <w:rPr>
          <w:rFonts w:ascii="Calibri" w:hAnsi="Calibri" w:cs="Calibri"/>
          <w:b w:val="0"/>
          <w:bCs/>
          <w:sz w:val="22"/>
          <w:szCs w:val="22"/>
        </w:rPr>
      </w:pPr>
      <w:r>
        <w:rPr>
          <w:rFonts w:ascii="Calibri" w:hAnsi="Calibri" w:cs="Calibri"/>
          <w:b w:val="0"/>
          <w:bCs/>
          <w:sz w:val="22"/>
          <w:szCs w:val="22"/>
        </w:rPr>
        <w:t>Onglet 1 : document destinés aux CZ à utiliser pour la fusion des documents des emplois vacants reçus des écoles.</w:t>
      </w:r>
    </w:p>
    <w:p w:rsidR="00323103" w:rsidRDefault="00145937">
      <w:pPr>
        <w:pStyle w:val="Style2"/>
        <w:ind w:left="1416"/>
        <w:jc w:val="both"/>
        <w:rPr>
          <w:rFonts w:ascii="Calibri" w:hAnsi="Calibri" w:cs="Calibri"/>
          <w:b w:val="0"/>
          <w:bCs/>
          <w:sz w:val="22"/>
          <w:szCs w:val="22"/>
        </w:rPr>
      </w:pPr>
      <w:r>
        <w:rPr>
          <w:rFonts w:ascii="Calibri" w:hAnsi="Calibri" w:cs="Calibri"/>
          <w:b w:val="0"/>
          <w:bCs/>
          <w:sz w:val="22"/>
          <w:szCs w:val="22"/>
        </w:rPr>
        <w:t>Onglet 2 : encodage des données issues des opérations et décisions effectuées au niveau des CZ</w:t>
      </w:r>
    </w:p>
    <w:p w:rsidR="00323103" w:rsidRDefault="00323103">
      <w:pPr>
        <w:pStyle w:val="Style15"/>
        <w:numPr>
          <w:ilvl w:val="0"/>
          <w:numId w:val="0"/>
        </w:numPr>
      </w:pPr>
    </w:p>
    <w:p w:rsidR="00323103" w:rsidRDefault="00323103">
      <w:pPr>
        <w:pStyle w:val="Style15"/>
        <w:numPr>
          <w:ilvl w:val="0"/>
          <w:numId w:val="0"/>
        </w:numPr>
      </w:pPr>
    </w:p>
    <w:p w:rsidR="00323103" w:rsidRDefault="00323103">
      <w:pPr>
        <w:pStyle w:val="Style15"/>
        <w:numPr>
          <w:ilvl w:val="0"/>
          <w:numId w:val="0"/>
        </w:numPr>
      </w:pPr>
    </w:p>
    <w:p w:rsidR="00323103" w:rsidRDefault="00323103">
      <w:pPr>
        <w:pStyle w:val="Style15"/>
        <w:numPr>
          <w:ilvl w:val="0"/>
          <w:numId w:val="0"/>
        </w:numPr>
      </w:pPr>
    </w:p>
    <w:p w:rsidR="00323103" w:rsidRDefault="00323103">
      <w:pPr>
        <w:pStyle w:val="Style15"/>
        <w:numPr>
          <w:ilvl w:val="0"/>
          <w:numId w:val="0"/>
        </w:numPr>
      </w:pPr>
    </w:p>
    <w:p w:rsidR="00323103" w:rsidRDefault="00145937">
      <w:pPr>
        <w:shd w:val="clear" w:color="auto" w:fill="FFFFFF"/>
        <w:suppressAutoHyphens w:val="0"/>
        <w:jc w:val="right"/>
        <w:rPr>
          <w:rFonts w:ascii="Calibri" w:hAnsi="Calibri"/>
          <w:b/>
          <w:bCs/>
          <w:sz w:val="26"/>
          <w:szCs w:val="26"/>
          <w:lang w:val="fr-BE"/>
        </w:rPr>
      </w:pPr>
      <w:r>
        <w:rPr>
          <w:rFonts w:ascii="Calibri" w:hAnsi="Calibri" w:cs="Calibri"/>
          <w:i/>
          <w:sz w:val="22"/>
          <w:szCs w:val="22"/>
        </w:rPr>
        <w:tab/>
      </w:r>
      <w:hyperlink w:anchor="TableMatière_Toc113612167" w:history="1">
        <w:r>
          <w:rPr>
            <w:rStyle w:val="Lienhypertexte"/>
            <w:rFonts w:ascii="Calibri" w:hAnsi="Calibri" w:cs="Calibri"/>
            <w:i/>
            <w:sz w:val="22"/>
            <w:szCs w:val="22"/>
          </w:rPr>
          <w:t>Retour à la table des matières</w:t>
        </w:r>
      </w:hyperlink>
      <w:bookmarkStart w:id="74" w:name="_Toc83022859"/>
      <w:r>
        <w:rPr>
          <w:lang w:val="fr-BE"/>
        </w:rPr>
        <w:br w:type="page"/>
      </w:r>
    </w:p>
    <w:p w:rsidR="00323103" w:rsidRDefault="00145937">
      <w:pPr>
        <w:pStyle w:val="Annexe0Titre2"/>
      </w:pPr>
      <w:bookmarkStart w:id="75" w:name="_Ref113618653"/>
      <w:bookmarkStart w:id="76" w:name="_Ref113618677"/>
      <w:bookmarkStart w:id="77" w:name="_Ref113618755"/>
      <w:bookmarkStart w:id="78" w:name="_Ref113618830"/>
      <w:bookmarkStart w:id="79" w:name="_Ref113618852"/>
      <w:bookmarkStart w:id="80" w:name="_Ref113618924"/>
      <w:bookmarkStart w:id="81" w:name="_Toc138069785"/>
      <w:r>
        <w:lastRenderedPageBreak/>
        <w:t>Erreurs fréquentes</w:t>
      </w:r>
      <w:bookmarkEnd w:id="75"/>
      <w:bookmarkEnd w:id="76"/>
      <w:bookmarkEnd w:id="77"/>
      <w:bookmarkEnd w:id="78"/>
      <w:bookmarkEnd w:id="79"/>
      <w:bookmarkEnd w:id="80"/>
      <w:bookmarkEnd w:id="81"/>
    </w:p>
    <w:p w:rsidR="00323103" w:rsidRDefault="00323103">
      <w:pPr>
        <w:pStyle w:val="Listenumros"/>
        <w:numPr>
          <w:ilvl w:val="0"/>
          <w:numId w:val="0"/>
        </w:numPr>
        <w:ind w:left="-60"/>
        <w:jc w:val="both"/>
        <w:rPr>
          <w:rFonts w:ascii="Calibri" w:hAnsi="Calibri" w:cs="Calibri"/>
          <w:sz w:val="22"/>
          <w:szCs w:val="22"/>
        </w:rPr>
      </w:pPr>
    </w:p>
    <w:p w:rsidR="00323103" w:rsidRDefault="00145937">
      <w:pPr>
        <w:pStyle w:val="Listenumros"/>
        <w:numPr>
          <w:ilvl w:val="0"/>
          <w:numId w:val="0"/>
        </w:numPr>
        <w:ind w:left="-60"/>
        <w:jc w:val="both"/>
        <w:rPr>
          <w:rFonts w:ascii="Calibri" w:hAnsi="Calibri" w:cs="Calibri"/>
          <w:b/>
          <w:bCs/>
          <w:sz w:val="22"/>
          <w:szCs w:val="22"/>
        </w:rPr>
      </w:pPr>
      <w:r>
        <w:rPr>
          <w:rFonts w:ascii="Calibri" w:hAnsi="Calibri" w:cs="Calibri"/>
          <w:sz w:val="22"/>
          <w:szCs w:val="22"/>
        </w:rPr>
        <w:t>Vous trouverez ci-après une liste, non exhaustive, des erreurs les plus fréquemment commises et qui obligent un ré encodage des données par les secrétaires des C</w:t>
      </w:r>
      <w:r>
        <w:rPr>
          <w:rFonts w:ascii="Calibri" w:hAnsi="Calibri" w:cs="Calibri"/>
          <w:sz w:val="22"/>
          <w:szCs w:val="22"/>
        </w:rPr>
        <w:t xml:space="preserve">ommissions. Nous attirons donc votre attention sur les points suivants : </w:t>
      </w:r>
    </w:p>
    <w:p w:rsidR="00323103" w:rsidRDefault="00323103">
      <w:pPr>
        <w:jc w:val="both"/>
        <w:rPr>
          <w:rFonts w:ascii="Calibri" w:hAnsi="Calibri" w:cs="Calibri"/>
        </w:rPr>
      </w:pPr>
    </w:p>
    <w:p w:rsidR="00323103" w:rsidRDefault="00145937">
      <w:pPr>
        <w:pStyle w:val="Listepuces"/>
        <w:numPr>
          <w:ilvl w:val="1"/>
          <w:numId w:val="0"/>
        </w:numPr>
        <w:tabs>
          <w:tab w:val="num" w:pos="1080"/>
        </w:tabs>
        <w:ind w:left="1080" w:hanging="360"/>
        <w:jc w:val="both"/>
        <w:rPr>
          <w:rFonts w:ascii="Calibri" w:hAnsi="Calibri" w:cs="Calibri"/>
          <w:sz w:val="22"/>
          <w:szCs w:val="22"/>
          <w:u w:val="single"/>
        </w:rPr>
      </w:pPr>
      <w:r>
        <w:rPr>
          <w:rFonts w:ascii="Calibri" w:hAnsi="Calibri" w:cs="Calibri"/>
          <w:sz w:val="22"/>
          <w:szCs w:val="22"/>
          <w:u w:val="single"/>
        </w:rPr>
        <w:t>Au niveau de l’encodage des mises en disponibilité :</w:t>
      </w:r>
    </w:p>
    <w:p w:rsidR="00323103" w:rsidRDefault="00323103">
      <w:pPr>
        <w:jc w:val="both"/>
        <w:rPr>
          <w:rFonts w:ascii="Calibri" w:hAnsi="Calibri" w:cs="Calibri"/>
        </w:rPr>
      </w:pP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Si aucune mise en disponibilité n’est à déclarer, il faut introduire le numéro FASE suivi de la mention « néant » sur la premiè</w:t>
      </w:r>
      <w:r>
        <w:rPr>
          <w:rFonts w:ascii="Calibri" w:hAnsi="Calibri" w:cs="Calibri"/>
          <w:sz w:val="22"/>
          <w:szCs w:val="22"/>
        </w:rPr>
        <w:t>re ligne (n°5), colonne 8 intitulé « Nom et prénom du membre du personnel mis en dispo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Le fichier regroupant l’ensemble des numéros FASE d’un même PO doit parvenir en un seul envoi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Des lignes blanches ne doivent pas être introduites entre les lignes e</w:t>
      </w:r>
      <w:r>
        <w:rPr>
          <w:rFonts w:ascii="Calibri" w:hAnsi="Calibri" w:cs="Calibri"/>
          <w:sz w:val="22"/>
          <w:szCs w:val="22"/>
        </w:rPr>
        <w:t>ncodées et l’encodage doit commencer dès la ligne 5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Lorsque plusieurs lignes sont encodées pour un même MDP, toutes les données le concernant doivent être reproduites à chaque ligne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Toutes les données demandées doivent être complétées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Calcul du reste</w:t>
      </w:r>
      <w:r>
        <w:rPr>
          <w:rFonts w:ascii="Calibri" w:hAnsi="Calibri" w:cs="Calibri"/>
          <w:sz w:val="22"/>
          <w:szCs w:val="22"/>
        </w:rPr>
        <w:t xml:space="preserve"> à pourvoir est erroné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La charge initiale doit être correctement indiquée (des cellules distinctes pour le numérateur et dénominateur)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S’assurer qu’il n’y a pas de doublons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La colonne DI doit être complétée si la situation du MDP le justifie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S’assurer que le MDP pour lequel un document EL/D-NTA a été établi est bien repris dans le fichier « mise en disponibilité ». Le document EL/D-NTA et le fichier doivent correspondre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S’assurer que le nom donné au fichier est correct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Le dénominateur de c</w:t>
      </w:r>
      <w:r>
        <w:rPr>
          <w:rFonts w:ascii="Calibri" w:hAnsi="Calibri" w:cs="Calibri"/>
          <w:sz w:val="22"/>
          <w:szCs w:val="22"/>
        </w:rPr>
        <w:t>harge mentionné doit correspondre à la fonction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Lorsque le PO a retrouvé des heures pour un MDP ; que le MDP est en reconduction de réaffectations et/ou de remises au travail ou si le MDP a retrouvé d’initiative, les colonnes relatives à la désignation d</w:t>
      </w:r>
      <w:r>
        <w:rPr>
          <w:rFonts w:ascii="Calibri" w:hAnsi="Calibri" w:cs="Calibri"/>
          <w:sz w:val="22"/>
          <w:szCs w:val="22"/>
        </w:rPr>
        <w:t>oivent être complétées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L’ancienneté de service globale doit être indiquée en nombre de jours, vérifier donc que le nombre de jours indiqué n’est pas fantaisiste (ex. : 60 000 jours)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Si le MDP a pris un congé, une absence ou une disponibilité où il se t</w:t>
      </w:r>
      <w:r>
        <w:rPr>
          <w:rFonts w:ascii="Calibri" w:hAnsi="Calibri" w:cs="Calibri"/>
          <w:sz w:val="22"/>
          <w:szCs w:val="22"/>
        </w:rPr>
        <w:t>rouve en position d’activité de service, compléter le fichier avec les données relatives à la réaffectation, la remise au travail et/ou le rappel provisoire en service du MDP.</w:t>
      </w:r>
    </w:p>
    <w:p w:rsidR="00323103" w:rsidRDefault="00145937">
      <w:pPr>
        <w:pStyle w:val="Style7"/>
        <w:numPr>
          <w:ilvl w:val="0"/>
          <w:numId w:val="0"/>
        </w:numPr>
        <w:suppressAutoHyphens w:val="0"/>
        <w:ind w:left="1080"/>
        <w:jc w:val="both"/>
        <w:rPr>
          <w:rFonts w:ascii="Calibri" w:hAnsi="Calibri" w:cs="Calibri"/>
          <w:sz w:val="22"/>
          <w:szCs w:val="22"/>
        </w:rPr>
      </w:pPr>
      <w:r>
        <w:rPr>
          <w:rFonts w:ascii="Calibri" w:hAnsi="Calibri" w:cs="Calibri"/>
          <w:sz w:val="22"/>
          <w:szCs w:val="22"/>
        </w:rPr>
        <w:t xml:space="preserve">Celui-ci permet au MDP de couvrir sa perte de charge et de bénéficier de son congé, son absence ou sa disponibilité. </w:t>
      </w:r>
    </w:p>
    <w:p w:rsidR="00323103" w:rsidRDefault="00145937">
      <w:pPr>
        <w:pStyle w:val="Style7"/>
        <w:numPr>
          <w:ilvl w:val="0"/>
          <w:numId w:val="0"/>
        </w:numPr>
        <w:suppressAutoHyphens w:val="0"/>
        <w:ind w:left="1080"/>
        <w:jc w:val="both"/>
        <w:rPr>
          <w:rFonts w:ascii="Calibri" w:hAnsi="Calibri" w:cs="Calibri"/>
          <w:sz w:val="22"/>
          <w:szCs w:val="22"/>
        </w:rPr>
      </w:pPr>
      <w:r>
        <w:rPr>
          <w:rFonts w:ascii="Calibri" w:hAnsi="Calibri" w:cs="Calibri"/>
          <w:sz w:val="22"/>
          <w:szCs w:val="22"/>
        </w:rPr>
        <w:t>[Obligation d’une désignation administrative pour bénéficier d’un congé, d’une absence ou d’une disponibilité où le MDP est en position d’</w:t>
      </w:r>
      <w:r>
        <w:rPr>
          <w:rFonts w:ascii="Calibri" w:hAnsi="Calibri" w:cs="Calibri"/>
          <w:sz w:val="22"/>
          <w:szCs w:val="22"/>
        </w:rPr>
        <w:t>activité de service]</w:t>
      </w:r>
    </w:p>
    <w:p w:rsidR="00323103" w:rsidRDefault="00323103">
      <w:pPr>
        <w:pStyle w:val="Style7"/>
        <w:numPr>
          <w:ilvl w:val="0"/>
          <w:numId w:val="0"/>
        </w:numPr>
        <w:suppressAutoHyphens w:val="0"/>
        <w:ind w:left="360" w:hanging="360"/>
        <w:jc w:val="both"/>
        <w:rPr>
          <w:rFonts w:ascii="Calibri" w:hAnsi="Calibri" w:cs="Calibri"/>
        </w:rPr>
      </w:pPr>
    </w:p>
    <w:p w:rsidR="00323103" w:rsidRDefault="00323103">
      <w:pPr>
        <w:pStyle w:val="Style7"/>
        <w:numPr>
          <w:ilvl w:val="0"/>
          <w:numId w:val="0"/>
        </w:numPr>
        <w:suppressAutoHyphens w:val="0"/>
        <w:ind w:left="360" w:hanging="360"/>
        <w:jc w:val="both"/>
        <w:rPr>
          <w:rFonts w:ascii="Calibri" w:hAnsi="Calibri" w:cs="Calibri"/>
        </w:rPr>
      </w:pPr>
    </w:p>
    <w:p w:rsidR="00323103" w:rsidRDefault="00323103">
      <w:pPr>
        <w:pStyle w:val="Style7"/>
        <w:numPr>
          <w:ilvl w:val="0"/>
          <w:numId w:val="0"/>
        </w:numPr>
        <w:suppressAutoHyphens w:val="0"/>
        <w:ind w:left="360" w:hanging="360"/>
        <w:jc w:val="both"/>
        <w:rPr>
          <w:rFonts w:ascii="Calibri" w:hAnsi="Calibri" w:cs="Calibri"/>
        </w:rPr>
      </w:pPr>
    </w:p>
    <w:p w:rsidR="00323103" w:rsidRDefault="00323103">
      <w:pPr>
        <w:pStyle w:val="Style7"/>
        <w:numPr>
          <w:ilvl w:val="0"/>
          <w:numId w:val="0"/>
        </w:numPr>
        <w:suppressAutoHyphens w:val="0"/>
        <w:ind w:left="360" w:hanging="360"/>
        <w:jc w:val="both"/>
        <w:rPr>
          <w:rFonts w:ascii="Calibri" w:hAnsi="Calibri" w:cs="Calibri"/>
        </w:rPr>
      </w:pPr>
    </w:p>
    <w:p w:rsidR="00323103" w:rsidRDefault="00323103">
      <w:pPr>
        <w:pStyle w:val="Style7"/>
        <w:numPr>
          <w:ilvl w:val="0"/>
          <w:numId w:val="0"/>
        </w:numPr>
        <w:suppressAutoHyphens w:val="0"/>
        <w:ind w:left="360" w:hanging="360"/>
        <w:jc w:val="both"/>
        <w:rPr>
          <w:rFonts w:ascii="Calibri" w:hAnsi="Calibri" w:cs="Calibri"/>
        </w:rPr>
      </w:pPr>
    </w:p>
    <w:p w:rsidR="00323103" w:rsidRDefault="00323103">
      <w:pPr>
        <w:pStyle w:val="Style7"/>
        <w:numPr>
          <w:ilvl w:val="0"/>
          <w:numId w:val="0"/>
        </w:numPr>
        <w:suppressAutoHyphens w:val="0"/>
        <w:ind w:left="360" w:hanging="360"/>
        <w:jc w:val="both"/>
        <w:rPr>
          <w:rFonts w:ascii="Calibri" w:hAnsi="Calibri" w:cs="Calibri"/>
        </w:rPr>
      </w:pPr>
    </w:p>
    <w:p w:rsidR="00323103" w:rsidRDefault="00323103">
      <w:pPr>
        <w:pStyle w:val="Style7"/>
        <w:numPr>
          <w:ilvl w:val="0"/>
          <w:numId w:val="0"/>
        </w:numPr>
        <w:suppressAutoHyphens w:val="0"/>
        <w:ind w:left="360" w:hanging="360"/>
        <w:jc w:val="both"/>
        <w:rPr>
          <w:rFonts w:ascii="Calibri" w:hAnsi="Calibri" w:cs="Calibri"/>
        </w:rPr>
      </w:pPr>
    </w:p>
    <w:p w:rsidR="00323103" w:rsidRDefault="00323103">
      <w:pPr>
        <w:pStyle w:val="Style7"/>
        <w:numPr>
          <w:ilvl w:val="0"/>
          <w:numId w:val="0"/>
        </w:numPr>
        <w:suppressAutoHyphens w:val="0"/>
        <w:ind w:left="360" w:hanging="360"/>
        <w:jc w:val="both"/>
        <w:rPr>
          <w:rFonts w:ascii="Calibri" w:hAnsi="Calibri" w:cs="Calibri"/>
        </w:rPr>
      </w:pPr>
    </w:p>
    <w:p w:rsidR="00323103" w:rsidRDefault="00323103">
      <w:pPr>
        <w:pStyle w:val="Style7"/>
        <w:numPr>
          <w:ilvl w:val="0"/>
          <w:numId w:val="0"/>
        </w:numPr>
        <w:suppressAutoHyphens w:val="0"/>
        <w:ind w:left="360" w:hanging="360"/>
        <w:jc w:val="both"/>
        <w:rPr>
          <w:rFonts w:ascii="Calibri" w:hAnsi="Calibri" w:cs="Calibri"/>
        </w:rPr>
      </w:pPr>
    </w:p>
    <w:p w:rsidR="00323103" w:rsidRDefault="00323103">
      <w:pPr>
        <w:pStyle w:val="Style7"/>
        <w:numPr>
          <w:ilvl w:val="0"/>
          <w:numId w:val="0"/>
        </w:numPr>
        <w:suppressAutoHyphens w:val="0"/>
        <w:ind w:left="360" w:hanging="360"/>
        <w:jc w:val="both"/>
        <w:rPr>
          <w:rFonts w:ascii="Calibri" w:hAnsi="Calibri" w:cs="Calibri"/>
        </w:rPr>
      </w:pPr>
    </w:p>
    <w:p w:rsidR="00323103" w:rsidRDefault="00323103">
      <w:pPr>
        <w:pStyle w:val="Style7"/>
        <w:numPr>
          <w:ilvl w:val="0"/>
          <w:numId w:val="0"/>
        </w:numPr>
        <w:suppressAutoHyphens w:val="0"/>
        <w:ind w:left="360" w:hanging="360"/>
        <w:jc w:val="both"/>
        <w:rPr>
          <w:rFonts w:ascii="Calibri" w:hAnsi="Calibri" w:cs="Calibri"/>
        </w:rPr>
      </w:pPr>
    </w:p>
    <w:p w:rsidR="00323103" w:rsidRDefault="00323103">
      <w:pPr>
        <w:pStyle w:val="Style7"/>
        <w:numPr>
          <w:ilvl w:val="0"/>
          <w:numId w:val="0"/>
        </w:numPr>
        <w:suppressAutoHyphens w:val="0"/>
        <w:ind w:left="360" w:hanging="360"/>
        <w:jc w:val="both"/>
        <w:rPr>
          <w:rFonts w:ascii="Calibri" w:hAnsi="Calibri" w:cs="Calibri"/>
        </w:rPr>
      </w:pPr>
    </w:p>
    <w:p w:rsidR="00323103" w:rsidRDefault="00323103">
      <w:pPr>
        <w:pStyle w:val="Style7"/>
        <w:numPr>
          <w:ilvl w:val="0"/>
          <w:numId w:val="0"/>
        </w:numPr>
        <w:suppressAutoHyphens w:val="0"/>
        <w:ind w:left="360" w:hanging="360"/>
        <w:jc w:val="both"/>
        <w:rPr>
          <w:rFonts w:ascii="Calibri" w:hAnsi="Calibri" w:cs="Calibri"/>
        </w:rPr>
      </w:pPr>
    </w:p>
    <w:p w:rsidR="00323103" w:rsidRDefault="00323103">
      <w:pPr>
        <w:pStyle w:val="Style7"/>
        <w:numPr>
          <w:ilvl w:val="0"/>
          <w:numId w:val="0"/>
        </w:numPr>
        <w:suppressAutoHyphens w:val="0"/>
        <w:ind w:left="360" w:hanging="360"/>
        <w:jc w:val="both"/>
        <w:rPr>
          <w:rFonts w:ascii="Calibri" w:hAnsi="Calibri" w:cs="Calibri"/>
        </w:rPr>
      </w:pPr>
    </w:p>
    <w:p w:rsidR="00323103" w:rsidRDefault="00323103">
      <w:pPr>
        <w:pStyle w:val="Style7"/>
        <w:numPr>
          <w:ilvl w:val="0"/>
          <w:numId w:val="0"/>
        </w:numPr>
        <w:suppressAutoHyphens w:val="0"/>
        <w:ind w:left="360" w:hanging="360"/>
        <w:jc w:val="both"/>
        <w:rPr>
          <w:rFonts w:ascii="Calibri" w:hAnsi="Calibri" w:cs="Calibri"/>
        </w:rPr>
      </w:pPr>
    </w:p>
    <w:p w:rsidR="00323103" w:rsidRDefault="00323103">
      <w:pPr>
        <w:pStyle w:val="Style7"/>
        <w:numPr>
          <w:ilvl w:val="0"/>
          <w:numId w:val="0"/>
        </w:numPr>
        <w:suppressAutoHyphens w:val="0"/>
        <w:ind w:left="360" w:hanging="360"/>
        <w:jc w:val="both"/>
        <w:rPr>
          <w:rFonts w:ascii="Calibri" w:hAnsi="Calibri" w:cs="Calibri"/>
        </w:rPr>
      </w:pPr>
    </w:p>
    <w:p w:rsidR="00323103" w:rsidRDefault="00323103">
      <w:pPr>
        <w:pStyle w:val="Style7"/>
        <w:numPr>
          <w:ilvl w:val="0"/>
          <w:numId w:val="0"/>
        </w:numPr>
        <w:suppressAutoHyphens w:val="0"/>
        <w:ind w:left="360" w:hanging="360"/>
        <w:jc w:val="both"/>
        <w:rPr>
          <w:rFonts w:ascii="Calibri" w:hAnsi="Calibri" w:cs="Calibri"/>
        </w:rPr>
      </w:pPr>
    </w:p>
    <w:p w:rsidR="00323103" w:rsidRDefault="00323103">
      <w:pPr>
        <w:pStyle w:val="Style7"/>
        <w:numPr>
          <w:ilvl w:val="0"/>
          <w:numId w:val="0"/>
        </w:numPr>
        <w:suppressAutoHyphens w:val="0"/>
        <w:ind w:left="360" w:hanging="360"/>
        <w:jc w:val="both"/>
        <w:rPr>
          <w:rFonts w:ascii="Calibri" w:hAnsi="Calibri" w:cs="Calibri"/>
        </w:rPr>
      </w:pPr>
    </w:p>
    <w:p w:rsidR="00323103" w:rsidRDefault="00323103">
      <w:pPr>
        <w:pStyle w:val="Style7"/>
        <w:numPr>
          <w:ilvl w:val="0"/>
          <w:numId w:val="0"/>
        </w:numPr>
        <w:suppressAutoHyphens w:val="0"/>
        <w:ind w:left="360" w:hanging="360"/>
        <w:jc w:val="both"/>
        <w:rPr>
          <w:rFonts w:ascii="Calibri" w:hAnsi="Calibri" w:cs="Calibri"/>
        </w:rPr>
      </w:pPr>
    </w:p>
    <w:p w:rsidR="00323103" w:rsidRDefault="00323103">
      <w:pPr>
        <w:pStyle w:val="Style7"/>
        <w:numPr>
          <w:ilvl w:val="0"/>
          <w:numId w:val="0"/>
        </w:numPr>
        <w:suppressAutoHyphens w:val="0"/>
        <w:ind w:left="360" w:hanging="360"/>
        <w:jc w:val="both"/>
        <w:rPr>
          <w:rFonts w:ascii="Calibri" w:hAnsi="Calibri" w:cs="Calibri"/>
        </w:rPr>
      </w:pPr>
    </w:p>
    <w:p w:rsidR="00323103" w:rsidRDefault="00145937">
      <w:pPr>
        <w:shd w:val="clear" w:color="auto" w:fill="FFFFFF"/>
        <w:suppressAutoHyphens w:val="0"/>
        <w:jc w:val="right"/>
        <w:rPr>
          <w:rFonts w:ascii="Calibri" w:hAnsi="Calibri" w:cs="Calibri"/>
          <w:b/>
          <w:sz w:val="22"/>
          <w:szCs w:val="22"/>
        </w:rPr>
      </w:pPr>
      <w:r>
        <w:rPr>
          <w:rFonts w:ascii="Calibri" w:hAnsi="Calibri" w:cs="Calibri"/>
          <w:i/>
          <w:sz w:val="22"/>
          <w:szCs w:val="22"/>
        </w:rPr>
        <w:tab/>
      </w:r>
      <w:hyperlink w:anchor="TableMatière_Toc113612167" w:history="1">
        <w:r>
          <w:rPr>
            <w:rStyle w:val="Lienhypertexte"/>
            <w:rFonts w:ascii="Calibri" w:hAnsi="Calibri" w:cs="Calibri"/>
            <w:i/>
            <w:sz w:val="22"/>
            <w:szCs w:val="22"/>
          </w:rPr>
          <w:t>Retour à la table des matières</w:t>
        </w:r>
      </w:hyperlink>
      <w:r>
        <w:rPr>
          <w:rFonts w:ascii="Calibri" w:hAnsi="Calibri" w:cs="Calibri"/>
          <w:b/>
          <w:sz w:val="22"/>
          <w:szCs w:val="22"/>
        </w:rPr>
        <w:br w:type="page"/>
      </w:r>
    </w:p>
    <w:p w:rsidR="00323103" w:rsidRDefault="00145937">
      <w:pPr>
        <w:pStyle w:val="Listepuces"/>
        <w:numPr>
          <w:ilvl w:val="1"/>
          <w:numId w:val="0"/>
        </w:numPr>
        <w:tabs>
          <w:tab w:val="num" w:pos="1080"/>
        </w:tabs>
        <w:ind w:left="1080" w:hanging="360"/>
        <w:jc w:val="both"/>
        <w:rPr>
          <w:rFonts w:ascii="Calibri" w:hAnsi="Calibri" w:cs="Calibri"/>
          <w:sz w:val="22"/>
          <w:szCs w:val="22"/>
          <w:u w:val="single"/>
        </w:rPr>
      </w:pPr>
      <w:r>
        <w:rPr>
          <w:rFonts w:ascii="Calibri" w:hAnsi="Calibri" w:cs="Calibri"/>
          <w:sz w:val="22"/>
          <w:szCs w:val="22"/>
          <w:u w:val="single"/>
        </w:rPr>
        <w:lastRenderedPageBreak/>
        <w:t>Au niveau de l’encodage des emplois vacants :</w:t>
      </w:r>
    </w:p>
    <w:p w:rsidR="00323103" w:rsidRDefault="00323103">
      <w:pPr>
        <w:jc w:val="both"/>
        <w:rPr>
          <w:rFonts w:ascii="Calibri" w:hAnsi="Calibri" w:cs="Calibri"/>
          <w:sz w:val="22"/>
          <w:szCs w:val="22"/>
        </w:rPr>
      </w:pP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Le fichier regroupant l’ensemble des n° FASE d’un même PO doit parvenir en un seul envoi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Les données relatives à un même PO doivent être transmises en un seul fichier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Des lignes blanches ne doivent pas être introduites entre les lignes encodées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La concordance entre les données des colonnes relatives à la vacance de l’emploi et de la situa</w:t>
      </w:r>
      <w:r>
        <w:rPr>
          <w:rFonts w:ascii="Calibri" w:hAnsi="Calibri" w:cs="Calibri"/>
          <w:sz w:val="22"/>
          <w:szCs w:val="22"/>
        </w:rPr>
        <w:t>tion du MDP doit être respectée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L’envoi tardif des documents EL/D-NTA empêche la vérification des données avant la réunion de la Commission de gestion des emplois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S’assurer que les documents EL/D-NTA ont été signés par les MDP : à défaut, le secrétaria</w:t>
      </w:r>
      <w:r>
        <w:rPr>
          <w:rFonts w:ascii="Calibri" w:hAnsi="Calibri" w:cs="Calibri"/>
          <w:sz w:val="22"/>
          <w:szCs w:val="22"/>
        </w:rPr>
        <w:t>t doit renvoyer lesdits documents aux écoles ce qui alourdit d’autant le travail de tous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S’assurer que le MDP a coché la case visant à obtenir la liquidation de la subvention traitement d’attente : à défaut, cette dernière ne lui sera pas versée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S’assu</w:t>
      </w:r>
      <w:r>
        <w:rPr>
          <w:rFonts w:ascii="Calibri" w:hAnsi="Calibri" w:cs="Calibri"/>
          <w:sz w:val="22"/>
          <w:szCs w:val="22"/>
        </w:rPr>
        <w:t>rer que le nom donné au fichier est correct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S’assurer qu’il n’y a pas d’erreurs manifestes de saisie ex : une ancienneté quasi nulle pour un temporaire assortie d’une protection à tous les niveaux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L’ancienneté de service globale doit être indiquée en no</w:t>
      </w:r>
      <w:r>
        <w:rPr>
          <w:rFonts w:ascii="Calibri" w:hAnsi="Calibri" w:cs="Calibri"/>
          <w:sz w:val="22"/>
          <w:szCs w:val="22"/>
        </w:rPr>
        <w:t>mbre de jours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Toutes les données demandées doivent être complétées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L’utilisation des choix proposés par les listes déroulantes doit être systématique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Les données relatives à l’ancienneté de service globale et la protection de l’emploi doivent être co</w:t>
      </w:r>
      <w:r>
        <w:rPr>
          <w:rFonts w:ascii="Calibri" w:hAnsi="Calibri" w:cs="Calibri"/>
          <w:sz w:val="22"/>
          <w:szCs w:val="22"/>
        </w:rPr>
        <w:t xml:space="preserve">mplétées ;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Les données relatives à une même implantation ne peuvent pas varier d’une ligne à l’autre (ex. : encadrement différencié)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Lorsqu’il s’agit d’un emploi temporairement et définitivement vacant, la date de fin de vacance doit être indiquée en colonne concernée ;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Le dénominateur mentionné doit correspondre à la fonction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La colonne relative à la protection de l’emploi doit être</w:t>
      </w:r>
      <w:r>
        <w:rPr>
          <w:rFonts w:ascii="Calibri" w:hAnsi="Calibri" w:cs="Calibri"/>
          <w:sz w:val="22"/>
          <w:szCs w:val="22"/>
        </w:rPr>
        <w:t xml:space="preserve"> complétée correctement. </w:t>
      </w:r>
    </w:p>
    <w:p w:rsidR="00323103" w:rsidRDefault="00323103">
      <w:pPr>
        <w:pStyle w:val="Listenumros"/>
        <w:numPr>
          <w:ilvl w:val="0"/>
          <w:numId w:val="0"/>
        </w:numPr>
        <w:ind w:left="-60"/>
        <w:rPr>
          <w:rFonts w:ascii="Calibri" w:hAnsi="Calibri" w:cs="Calibri"/>
          <w:b/>
          <w:bCs/>
        </w:rPr>
      </w:pPr>
    </w:p>
    <w:p w:rsidR="00323103" w:rsidRDefault="00323103">
      <w:pPr>
        <w:pStyle w:val="Listenumros"/>
        <w:numPr>
          <w:ilvl w:val="0"/>
          <w:numId w:val="0"/>
        </w:numPr>
        <w:ind w:left="-60"/>
        <w:rPr>
          <w:rFonts w:ascii="Calibri" w:hAnsi="Calibri" w:cs="Calibri"/>
          <w:b/>
          <w:bCs/>
        </w:rPr>
      </w:pPr>
    </w:p>
    <w:p w:rsidR="00323103" w:rsidRDefault="00323103">
      <w:pPr>
        <w:suppressAutoHyphens w:val="0"/>
      </w:pPr>
    </w:p>
    <w:p w:rsidR="00323103" w:rsidRDefault="00323103">
      <w:pPr>
        <w:suppressAutoHyphens w:val="0"/>
      </w:pPr>
    </w:p>
    <w:p w:rsidR="00323103" w:rsidRDefault="00323103">
      <w:pPr>
        <w:suppressAutoHyphens w:val="0"/>
      </w:pPr>
    </w:p>
    <w:p w:rsidR="00323103" w:rsidRDefault="00323103">
      <w:pPr>
        <w:suppressAutoHyphens w:val="0"/>
      </w:pPr>
    </w:p>
    <w:p w:rsidR="00323103" w:rsidRDefault="00323103">
      <w:pPr>
        <w:suppressAutoHyphens w:val="0"/>
      </w:pPr>
    </w:p>
    <w:p w:rsidR="00323103" w:rsidRDefault="00323103">
      <w:pPr>
        <w:suppressAutoHyphens w:val="0"/>
      </w:pPr>
    </w:p>
    <w:p w:rsidR="00323103" w:rsidRDefault="00323103">
      <w:pPr>
        <w:suppressAutoHyphens w:val="0"/>
      </w:pPr>
    </w:p>
    <w:p w:rsidR="00323103" w:rsidRDefault="00323103">
      <w:pPr>
        <w:suppressAutoHyphens w:val="0"/>
      </w:pPr>
    </w:p>
    <w:p w:rsidR="00323103" w:rsidRDefault="00323103">
      <w:pPr>
        <w:suppressAutoHyphens w:val="0"/>
      </w:pPr>
    </w:p>
    <w:p w:rsidR="00323103" w:rsidRDefault="00323103">
      <w:pPr>
        <w:suppressAutoHyphens w:val="0"/>
      </w:pPr>
    </w:p>
    <w:p w:rsidR="00323103" w:rsidRDefault="00323103">
      <w:pPr>
        <w:suppressAutoHyphens w:val="0"/>
      </w:pPr>
    </w:p>
    <w:p w:rsidR="00323103" w:rsidRDefault="00323103">
      <w:pPr>
        <w:suppressAutoHyphens w:val="0"/>
      </w:pPr>
    </w:p>
    <w:p w:rsidR="00323103" w:rsidRDefault="00323103">
      <w:pPr>
        <w:suppressAutoHyphens w:val="0"/>
      </w:pPr>
    </w:p>
    <w:p w:rsidR="00323103" w:rsidRDefault="00323103">
      <w:pPr>
        <w:suppressAutoHyphens w:val="0"/>
      </w:pPr>
    </w:p>
    <w:p w:rsidR="00323103" w:rsidRDefault="00323103">
      <w:pPr>
        <w:suppressAutoHyphens w:val="0"/>
      </w:pPr>
    </w:p>
    <w:p w:rsidR="00323103" w:rsidRDefault="00323103">
      <w:pPr>
        <w:suppressAutoHyphens w:val="0"/>
      </w:pPr>
    </w:p>
    <w:p w:rsidR="00323103" w:rsidRDefault="00323103">
      <w:pPr>
        <w:suppressAutoHyphens w:val="0"/>
      </w:pPr>
    </w:p>
    <w:p w:rsidR="00323103" w:rsidRDefault="00323103">
      <w:pPr>
        <w:suppressAutoHyphens w:val="0"/>
      </w:pPr>
    </w:p>
    <w:p w:rsidR="00323103" w:rsidRDefault="00323103">
      <w:pPr>
        <w:suppressAutoHyphens w:val="0"/>
      </w:pPr>
    </w:p>
    <w:p w:rsidR="00323103" w:rsidRDefault="00323103">
      <w:pPr>
        <w:suppressAutoHyphens w:val="0"/>
      </w:pPr>
    </w:p>
    <w:p w:rsidR="00323103" w:rsidRDefault="00323103">
      <w:pPr>
        <w:suppressAutoHyphens w:val="0"/>
      </w:pPr>
    </w:p>
    <w:p w:rsidR="00323103" w:rsidRDefault="00323103">
      <w:pPr>
        <w:suppressAutoHyphens w:val="0"/>
      </w:pPr>
    </w:p>
    <w:p w:rsidR="00323103" w:rsidRDefault="00323103">
      <w:pPr>
        <w:suppressAutoHyphens w:val="0"/>
      </w:pPr>
    </w:p>
    <w:p w:rsidR="00323103" w:rsidRDefault="00323103">
      <w:pPr>
        <w:suppressAutoHyphens w:val="0"/>
      </w:pPr>
    </w:p>
    <w:p w:rsidR="00323103" w:rsidRDefault="00323103">
      <w:pPr>
        <w:suppressAutoHyphens w:val="0"/>
      </w:pPr>
    </w:p>
    <w:p w:rsidR="00323103" w:rsidRDefault="00323103">
      <w:pPr>
        <w:suppressAutoHyphens w:val="0"/>
      </w:pPr>
    </w:p>
    <w:p w:rsidR="00323103" w:rsidRDefault="00323103">
      <w:pPr>
        <w:suppressAutoHyphens w:val="0"/>
      </w:pPr>
    </w:p>
    <w:p w:rsidR="00323103" w:rsidRDefault="00323103">
      <w:pPr>
        <w:suppressAutoHyphens w:val="0"/>
      </w:pPr>
    </w:p>
    <w:p w:rsidR="00323103" w:rsidRDefault="00323103">
      <w:pPr>
        <w:suppressAutoHyphens w:val="0"/>
      </w:pPr>
    </w:p>
    <w:p w:rsidR="00323103" w:rsidRDefault="00323103">
      <w:pPr>
        <w:suppressAutoHyphens w:val="0"/>
      </w:pPr>
    </w:p>
    <w:p w:rsidR="00323103" w:rsidRDefault="00145937">
      <w:pPr>
        <w:shd w:val="clear" w:color="auto" w:fill="FFFFFF"/>
        <w:suppressAutoHyphens w:val="0"/>
        <w:jc w:val="right"/>
        <w:rPr>
          <w:rFonts w:ascii="Calibri" w:hAnsi="Calibri" w:cs="Calibri"/>
          <w:b/>
          <w:sz w:val="22"/>
          <w:szCs w:val="22"/>
        </w:rPr>
      </w:pPr>
      <w:r>
        <w:rPr>
          <w:rFonts w:ascii="Calibri" w:hAnsi="Calibri" w:cs="Calibri"/>
          <w:i/>
          <w:sz w:val="22"/>
          <w:szCs w:val="22"/>
        </w:rPr>
        <w:tab/>
      </w:r>
      <w:hyperlink w:anchor="TableMatière_Toc113612167" w:history="1">
        <w:r>
          <w:rPr>
            <w:rStyle w:val="Lienhypertexte"/>
            <w:rFonts w:ascii="Calibri" w:hAnsi="Calibri" w:cs="Calibri"/>
            <w:i/>
            <w:sz w:val="22"/>
            <w:szCs w:val="22"/>
          </w:rPr>
          <w:t>Retour à la table des matières</w:t>
        </w:r>
      </w:hyperlink>
      <w:r>
        <w:rPr>
          <w:rFonts w:ascii="Calibri" w:hAnsi="Calibri" w:cs="Calibri"/>
          <w:b/>
          <w:sz w:val="22"/>
          <w:szCs w:val="22"/>
        </w:rPr>
        <w:br w:type="page"/>
      </w:r>
    </w:p>
    <w:p w:rsidR="00323103" w:rsidRDefault="00145937">
      <w:pPr>
        <w:pStyle w:val="Annexe0Titre2"/>
      </w:pPr>
      <w:bookmarkStart w:id="82" w:name="_Toc138069786"/>
      <w:r>
        <w:lastRenderedPageBreak/>
        <w:t>Transmission des données</w:t>
      </w:r>
      <w:bookmarkEnd w:id="74"/>
      <w:bookmarkEnd w:id="82"/>
    </w:p>
    <w:p w:rsidR="00323103" w:rsidRDefault="00323103">
      <w:pPr>
        <w:pStyle w:val="Listenumros"/>
        <w:numPr>
          <w:ilvl w:val="0"/>
          <w:numId w:val="0"/>
        </w:numPr>
        <w:jc w:val="both"/>
        <w:rPr>
          <w:rFonts w:ascii="Calibri" w:hAnsi="Calibri" w:cs="Calibri"/>
          <w:sz w:val="22"/>
          <w:szCs w:val="22"/>
        </w:rPr>
      </w:pPr>
    </w:p>
    <w:p w:rsidR="00323103" w:rsidRDefault="00145937">
      <w:pPr>
        <w:pStyle w:val="Listenumros"/>
        <w:numPr>
          <w:ilvl w:val="0"/>
          <w:numId w:val="0"/>
        </w:numPr>
        <w:jc w:val="both"/>
        <w:rPr>
          <w:rFonts w:ascii="Calibri" w:hAnsi="Calibri" w:cs="Calibri"/>
          <w:sz w:val="22"/>
          <w:szCs w:val="22"/>
        </w:rPr>
      </w:pPr>
      <w:r>
        <w:rPr>
          <w:rFonts w:ascii="Calibri" w:hAnsi="Calibri" w:cs="Calibri"/>
          <w:sz w:val="22"/>
          <w:szCs w:val="22"/>
        </w:rPr>
        <w:t>Les fichiers EXCEL actuellement utilisés, les formules facilitant les encodages ainsi que les bases de données alourdissent considérablement le poids des documents. Il vous est donc demandé de bien vouloir les compresser avant de les transférer par courrie</w:t>
      </w:r>
      <w:r>
        <w:rPr>
          <w:rFonts w:ascii="Calibri" w:hAnsi="Calibri" w:cs="Calibri"/>
          <w:sz w:val="22"/>
          <w:szCs w:val="22"/>
        </w:rPr>
        <w:t xml:space="preserve">l. Pour ce faire, veuillez consulter l’annexe 2 INFO, onglet 9 </w:t>
      </w:r>
      <w:r>
        <w:rPr>
          <w:rFonts w:ascii="Calibri" w:hAnsi="Calibri" w:cs="Calibri"/>
          <w:b/>
          <w:bCs/>
          <w:sz w:val="22"/>
          <w:szCs w:val="22"/>
        </w:rPr>
        <w:t>mode d’emploi pour compresser les fichiers.</w:t>
      </w:r>
      <w:r>
        <w:rPr>
          <w:rFonts w:ascii="Calibri" w:hAnsi="Calibri" w:cs="Calibri"/>
          <w:sz w:val="22"/>
          <w:szCs w:val="22"/>
        </w:rPr>
        <w:t xml:space="preserve"> </w:t>
      </w:r>
    </w:p>
    <w:p w:rsidR="00323103" w:rsidRDefault="00323103">
      <w:pPr>
        <w:rPr>
          <w:rFonts w:ascii="Calibri" w:hAnsi="Calibri" w:cs="Calibri"/>
          <w:sz w:val="22"/>
          <w:szCs w:val="22"/>
        </w:rPr>
      </w:pPr>
    </w:p>
    <w:p w:rsidR="00323103" w:rsidRDefault="00145937">
      <w:pPr>
        <w:pStyle w:val="Annexe0Titre3"/>
      </w:pPr>
      <w:bookmarkStart w:id="83" w:name="_Toc83022860"/>
      <w:bookmarkStart w:id="84" w:name="_Ref113619319"/>
      <w:bookmarkStart w:id="85" w:name="_Ref113619775"/>
      <w:bookmarkStart w:id="86" w:name="_Toc138069787"/>
      <w:r>
        <w:t>Par les Pouvoirs organisateurs</w:t>
      </w:r>
      <w:bookmarkEnd w:id="83"/>
      <w:bookmarkEnd w:id="84"/>
      <w:bookmarkEnd w:id="85"/>
      <w:bookmarkEnd w:id="86"/>
      <w:r>
        <w:t> </w:t>
      </w:r>
    </w:p>
    <w:p w:rsidR="00323103" w:rsidRDefault="00323103">
      <w:pPr>
        <w:rPr>
          <w:rFonts w:ascii="Calibri" w:hAnsi="Calibri" w:cs="Calibri"/>
          <w:sz w:val="22"/>
          <w:szCs w:val="22"/>
          <w:u w:val="single"/>
        </w:rPr>
      </w:pPr>
    </w:p>
    <w:p w:rsidR="00323103" w:rsidRDefault="00145937">
      <w:pPr>
        <w:jc w:val="both"/>
        <w:rPr>
          <w:rFonts w:ascii="Calibri" w:hAnsi="Calibri" w:cs="Calibri"/>
          <w:sz w:val="22"/>
          <w:szCs w:val="22"/>
        </w:rPr>
      </w:pPr>
      <w:r>
        <w:rPr>
          <w:rFonts w:ascii="Calibri" w:hAnsi="Calibri" w:cs="Calibri"/>
          <w:sz w:val="22"/>
          <w:szCs w:val="22"/>
        </w:rPr>
        <w:t>Les Pouvoirs organisateurs et les Directions des établissements d’enseignement trouveront, en annexe à la présente</w:t>
      </w:r>
      <w:r>
        <w:rPr>
          <w:rFonts w:ascii="Calibri" w:hAnsi="Calibri" w:cs="Calibri"/>
          <w:sz w:val="22"/>
          <w:szCs w:val="22"/>
        </w:rPr>
        <w:t xml:space="preserve">, les modèles de documents à utiliser, pour l’année scolaire </w:t>
      </w:r>
      <w:r>
        <w:rPr>
          <w:rFonts w:ascii="Calibri" w:hAnsi="Calibri" w:cs="Calibri"/>
          <w:b/>
          <w:sz w:val="22"/>
          <w:szCs w:val="22"/>
        </w:rPr>
        <w:t>2023-2024</w:t>
      </w:r>
      <w:r>
        <w:rPr>
          <w:rFonts w:ascii="Calibri" w:hAnsi="Calibri" w:cs="Calibri"/>
          <w:sz w:val="22"/>
          <w:szCs w:val="22"/>
        </w:rPr>
        <w:t xml:space="preserve"> en vue de transmettre à l’ORCE ou aux Commissions zonales ou centrales de gestion des emplois les renseignements nécessaires au bon déroulement du processus des réaffectations. </w:t>
      </w:r>
    </w:p>
    <w:p w:rsidR="00323103" w:rsidRDefault="00323103">
      <w:pPr>
        <w:rPr>
          <w:rFonts w:ascii="Calibri" w:hAnsi="Calibri" w:cs="Calibri"/>
          <w:sz w:val="22"/>
          <w:szCs w:val="22"/>
        </w:rPr>
      </w:pPr>
    </w:p>
    <w:p w:rsidR="00323103" w:rsidRDefault="00145937">
      <w:pPr>
        <w:pStyle w:val="Style12"/>
        <w:pBdr>
          <w:top w:val="single" w:sz="12" w:space="1" w:color="auto"/>
          <w:left w:val="single" w:sz="12" w:space="4" w:color="auto"/>
          <w:bottom w:val="single" w:sz="12" w:space="1" w:color="auto"/>
          <w:right w:val="single" w:sz="12" w:space="4" w:color="auto"/>
        </w:pBdr>
        <w:jc w:val="both"/>
        <w:rPr>
          <w:rFonts w:ascii="Calibri" w:hAnsi="Calibri" w:cs="Calibri"/>
          <w:i/>
          <w:iCs/>
          <w:sz w:val="22"/>
          <w:szCs w:val="22"/>
        </w:rPr>
      </w:pPr>
      <w:bookmarkStart w:id="87" w:name="_Ref105313635"/>
      <w:r>
        <w:rPr>
          <w:rFonts w:ascii="Calibri" w:hAnsi="Calibri" w:cs="Calibri"/>
          <w:i/>
          <w:iCs/>
          <w:sz w:val="22"/>
          <w:szCs w:val="22"/>
        </w:rPr>
        <w:t xml:space="preserve">ETAPE </w:t>
      </w:r>
      <w:r>
        <w:rPr>
          <w:rFonts w:ascii="Calibri" w:hAnsi="Calibri" w:cs="Calibri"/>
          <w:i/>
          <w:iCs/>
          <w:sz w:val="22"/>
          <w:szCs w:val="22"/>
        </w:rPr>
        <w:t>1</w:t>
      </w:r>
      <w:r>
        <w:rPr>
          <w:rFonts w:ascii="Calibri" w:hAnsi="Calibri" w:cs="Calibri"/>
          <w:b w:val="0"/>
          <w:bCs/>
          <w:i/>
          <w:iCs/>
          <w:sz w:val="22"/>
          <w:szCs w:val="22"/>
        </w:rPr>
        <w:t> : NOTIFICATION INDIVIDUELLE DES MISES EN DISPONIBILITE PAR DEFAUT TOTAL D’EMPLOI OU DES PERTES PARTIELLES DE CHARGE ET DEMANDE D’UNE SUBVENTION-TRAITEMENT D’ATTENTE</w:t>
      </w:r>
      <w:r>
        <w:rPr>
          <w:rFonts w:ascii="Calibri" w:hAnsi="Calibri" w:cs="Calibri"/>
          <w:i/>
          <w:iCs/>
          <w:sz w:val="22"/>
          <w:szCs w:val="22"/>
        </w:rPr>
        <w:t>.</w:t>
      </w:r>
      <w:bookmarkEnd w:id="87"/>
      <w:r>
        <w:rPr>
          <w:rFonts w:ascii="Calibri" w:hAnsi="Calibri" w:cs="Calibri"/>
          <w:i/>
          <w:iCs/>
          <w:sz w:val="22"/>
          <w:szCs w:val="22"/>
        </w:rPr>
        <w:t xml:space="preserve"> (EL/DNTA)</w:t>
      </w:r>
    </w:p>
    <w:p w:rsidR="00323103" w:rsidRDefault="00323103">
      <w:pPr>
        <w:jc w:val="both"/>
        <w:rPr>
          <w:rFonts w:ascii="Calibri" w:hAnsi="Calibri" w:cs="Calibri"/>
          <w:sz w:val="22"/>
          <w:szCs w:val="22"/>
        </w:rPr>
      </w:pPr>
    </w:p>
    <w:p w:rsidR="00323103" w:rsidRDefault="00145937">
      <w:pPr>
        <w:jc w:val="both"/>
        <w:rPr>
          <w:rFonts w:ascii="Calibri" w:hAnsi="Calibri" w:cs="Calibri"/>
          <w:sz w:val="22"/>
          <w:szCs w:val="22"/>
        </w:rPr>
      </w:pPr>
      <w:r>
        <w:rPr>
          <w:rFonts w:ascii="Calibri" w:hAnsi="Calibri" w:cs="Calibri"/>
          <w:sz w:val="22"/>
          <w:szCs w:val="22"/>
        </w:rPr>
        <w:t>La notification individuelle des mises en disponibilité par défaut d’emploi o</w:t>
      </w:r>
      <w:r>
        <w:rPr>
          <w:rFonts w:ascii="Calibri" w:hAnsi="Calibri" w:cs="Calibri"/>
          <w:sz w:val="22"/>
          <w:szCs w:val="22"/>
        </w:rPr>
        <w:t>u des pertes partielles de charge ainsi que la demande de subvention-traitement d’attente se feront au moyen du formulaire EL/D-N.TA (Enseignement Libre/Disponibilité – Notification. Traitement d’Attente).</w:t>
      </w:r>
    </w:p>
    <w:p w:rsidR="00323103" w:rsidRDefault="00145937">
      <w:pPr>
        <w:jc w:val="both"/>
        <w:rPr>
          <w:rFonts w:ascii="Calibri" w:hAnsi="Calibri" w:cs="Calibri"/>
          <w:sz w:val="22"/>
          <w:szCs w:val="22"/>
        </w:rPr>
      </w:pPr>
      <w:r>
        <w:rPr>
          <w:rFonts w:ascii="Calibri" w:hAnsi="Calibri" w:cs="Calibri"/>
          <w:sz w:val="22"/>
          <w:szCs w:val="22"/>
        </w:rPr>
        <w:t xml:space="preserve">Ce fichier est téléchargeable en annexe de la circulaire ad hoc. </w:t>
      </w:r>
      <w:bookmarkStart w:id="88" w:name="_GoBack"/>
      <w:bookmarkEnd w:id="88"/>
    </w:p>
    <w:p w:rsidR="00323103" w:rsidRDefault="00323103">
      <w:pPr>
        <w:rPr>
          <w:rFonts w:ascii="Calibri" w:hAnsi="Calibri" w:cs="Calibri"/>
          <w:sz w:val="22"/>
          <w:szCs w:val="22"/>
        </w:rPr>
      </w:pPr>
    </w:p>
    <w:p w:rsidR="00323103" w:rsidRDefault="00145937">
      <w:pPr>
        <w:pStyle w:val="Listenumros"/>
        <w:numPr>
          <w:ilvl w:val="0"/>
          <w:numId w:val="0"/>
        </w:numPr>
        <w:rPr>
          <w:rFonts w:ascii="Calibri" w:hAnsi="Calibri" w:cs="Calibri"/>
          <w:b/>
          <w:bCs/>
          <w:i/>
          <w:iCs/>
          <w:sz w:val="22"/>
          <w:szCs w:val="22"/>
        </w:rPr>
      </w:pPr>
      <w:r>
        <w:rPr>
          <w:rFonts w:ascii="Calibri" w:hAnsi="Calibri" w:cs="Calibri"/>
          <w:b/>
          <w:bCs/>
          <w:i/>
          <w:iCs/>
          <w:sz w:val="22"/>
          <w:szCs w:val="22"/>
        </w:rPr>
        <w:t>Comment faire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Ouvrir le document Word intitulé « Annexe 1 ELDNTA»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Enregistrer le document Word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Le membre du personnel concerné doit compléter et signer la dernière page de l’annexe</w:t>
      </w:r>
      <w:r>
        <w:rPr>
          <w:rFonts w:ascii="Calibri" w:hAnsi="Calibri" w:cs="Calibri"/>
          <w:sz w:val="22"/>
          <w:szCs w:val="22"/>
        </w:rPr>
        <w:t xml:space="preserve"> 1;</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Joindre le document « 12 »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Dans le cadre de la simplification des tâches administratives, il a été convenu que la page 1 de l’annexe 1 pouvait être complétée pour l’ensemble des écoles d’un même Pouvoir organisateur, pour un même niveau : une seule p</w:t>
      </w:r>
      <w:r>
        <w:rPr>
          <w:rFonts w:ascii="Calibri" w:hAnsi="Calibri" w:cs="Calibri"/>
          <w:sz w:val="22"/>
          <w:szCs w:val="22"/>
        </w:rPr>
        <w:t>age 1 sur laquelle seront reprises toutes les écoles concernées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Vérifier tous les points de validité (voir encadré ci-dessous).</w:t>
      </w:r>
    </w:p>
    <w:p w:rsidR="00323103" w:rsidRDefault="00323103">
      <w:pPr>
        <w:pStyle w:val="Style7"/>
        <w:numPr>
          <w:ilvl w:val="0"/>
          <w:numId w:val="0"/>
        </w:numPr>
        <w:suppressAutoHyphens w:val="0"/>
        <w:ind w:left="1080"/>
        <w:jc w:val="both"/>
        <w:rPr>
          <w:rFonts w:ascii="Calibri" w:hAnsi="Calibri" w:cs="Calibri"/>
          <w:sz w:val="22"/>
          <w:szCs w:val="22"/>
        </w:rPr>
      </w:pPr>
    </w:p>
    <w:p w:rsidR="00323103" w:rsidRDefault="00145937">
      <w:pPr>
        <w:suppressAutoHyphens w:val="0"/>
        <w:rPr>
          <w:rFonts w:ascii="Calibri" w:hAnsi="Calibri" w:cs="Calibri"/>
          <w:sz w:val="22"/>
          <w:szCs w:val="22"/>
        </w:rPr>
      </w:pPr>
      <w:r>
        <w:rPr>
          <w:rFonts w:ascii="Calibri" w:hAnsi="Calibri" w:cs="Calibri"/>
          <w:sz w:val="22"/>
          <w:szCs w:val="22"/>
        </w:rPr>
        <w:br w:type="page"/>
      </w:r>
    </w:p>
    <w:p w:rsidR="00323103" w:rsidRDefault="00323103">
      <w:pPr>
        <w:jc w:val="both"/>
        <w:rPr>
          <w:rFonts w:ascii="Calibri" w:hAnsi="Calibri" w:cs="Calibri"/>
          <w:sz w:val="22"/>
          <w:szCs w:val="22"/>
        </w:rPr>
      </w:pPr>
    </w:p>
    <w:tbl>
      <w:tblPr>
        <w:tblpPr w:leftFromText="141" w:rightFromText="141" w:vertAnchor="text" w:tblpX="-29" w:tblpY="81"/>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CellMar>
          <w:left w:w="70" w:type="dxa"/>
          <w:right w:w="70" w:type="dxa"/>
        </w:tblCellMar>
        <w:tblLook w:val="0000" w:firstRow="0" w:lastRow="0" w:firstColumn="0" w:lastColumn="0" w:noHBand="0" w:noVBand="0"/>
      </w:tblPr>
      <w:tblGrid>
        <w:gridCol w:w="9413"/>
      </w:tblGrid>
      <w:tr w:rsidR="00323103">
        <w:trPr>
          <w:trHeight w:val="417"/>
        </w:trPr>
        <w:tc>
          <w:tcPr>
            <w:tcW w:w="9413" w:type="dxa"/>
            <w:shd w:val="clear" w:color="auto" w:fill="FFFF99"/>
          </w:tcPr>
          <w:p w:rsidR="00323103" w:rsidRDefault="00323103">
            <w:pPr>
              <w:pStyle w:val="Style2"/>
              <w:jc w:val="center"/>
              <w:rPr>
                <w:rFonts w:ascii="Calibri" w:hAnsi="Calibri" w:cs="Calibri"/>
              </w:rPr>
            </w:pPr>
          </w:p>
          <w:p w:rsidR="00323103" w:rsidRDefault="00145937">
            <w:pPr>
              <w:pStyle w:val="Style2"/>
              <w:jc w:val="center"/>
              <w:rPr>
                <w:rFonts w:ascii="Calibri" w:hAnsi="Calibri" w:cs="Calibri"/>
                <w:sz w:val="22"/>
                <w:szCs w:val="22"/>
              </w:rPr>
            </w:pPr>
            <w:bookmarkStart w:id="89" w:name="Encadre1_Ref113619775"/>
            <w:r>
              <w:rPr>
                <w:rFonts w:ascii="Calibri" w:hAnsi="Calibri" w:cs="Calibri"/>
                <w:sz w:val="22"/>
                <w:szCs w:val="22"/>
              </w:rPr>
              <w:t>1. ATTENTION POUR ETRE VALIDE</w:t>
            </w:r>
            <w:bookmarkEnd w:id="89"/>
          </w:p>
          <w:p w:rsidR="00323103" w:rsidRDefault="00323103">
            <w:pPr>
              <w:pStyle w:val="Style2"/>
              <w:jc w:val="center"/>
              <w:rPr>
                <w:rFonts w:ascii="Calibri" w:hAnsi="Calibri" w:cs="Calibri"/>
                <w:sz w:val="20"/>
                <w:szCs w:val="22"/>
              </w:rPr>
            </w:pPr>
          </w:p>
          <w:p w:rsidR="00323103" w:rsidRDefault="00145937">
            <w:pPr>
              <w:pStyle w:val="Listenumros"/>
              <w:numPr>
                <w:ilvl w:val="0"/>
                <w:numId w:val="25"/>
              </w:numPr>
              <w:suppressAutoHyphens w:val="0"/>
              <w:contextualSpacing w:val="0"/>
              <w:jc w:val="both"/>
              <w:rPr>
                <w:rFonts w:ascii="Calibri" w:hAnsi="Calibri" w:cs="Calibri"/>
                <w:sz w:val="22"/>
                <w:szCs w:val="22"/>
              </w:rPr>
            </w:pPr>
            <w:r>
              <w:rPr>
                <w:rFonts w:ascii="Calibri" w:hAnsi="Calibri" w:cs="Calibri"/>
                <w:sz w:val="22"/>
                <w:szCs w:val="22"/>
              </w:rPr>
              <w:t xml:space="preserve">Le document doit être dûment complété et signé par les différentes parties concernées ; la notification individuelle doit être obligatoirement datée et signée par le membre du personnel avant son envoi. </w:t>
            </w:r>
            <w:r>
              <w:rPr>
                <w:rFonts w:ascii="Calibri" w:hAnsi="Calibri" w:cs="Calibri"/>
                <w:b/>
                <w:color w:val="FF0000"/>
                <w:sz w:val="22"/>
                <w:szCs w:val="22"/>
              </w:rPr>
              <w:t>A défaut, la subvention-traitement d’attente ne pourr</w:t>
            </w:r>
            <w:r>
              <w:rPr>
                <w:rFonts w:ascii="Calibri" w:hAnsi="Calibri" w:cs="Calibri"/>
                <w:b/>
                <w:color w:val="FF0000"/>
                <w:sz w:val="22"/>
                <w:szCs w:val="22"/>
              </w:rPr>
              <w:t xml:space="preserve">a </w:t>
            </w:r>
            <w:r>
              <w:rPr>
                <w:rFonts w:ascii="Calibri" w:hAnsi="Calibri" w:cs="Calibri"/>
                <w:b/>
                <w:color w:val="FF0000"/>
                <w:sz w:val="22"/>
                <w:szCs w:val="22"/>
              </w:rPr>
              <w:t xml:space="preserve">pas </w:t>
            </w:r>
            <w:r>
              <w:rPr>
                <w:rFonts w:ascii="Calibri" w:hAnsi="Calibri" w:cs="Calibri"/>
                <w:b/>
                <w:color w:val="FF0000"/>
                <w:sz w:val="22"/>
                <w:szCs w:val="22"/>
              </w:rPr>
              <w:t xml:space="preserve">lui être octroyée puisque cette dernière doit être demandée (article </w:t>
            </w:r>
            <w:r>
              <w:rPr>
                <w:rFonts w:ascii="Calibri" w:hAnsi="Calibri" w:cs="Calibri"/>
                <w:b/>
                <w:color w:val="FF0000"/>
                <w:sz w:val="22"/>
                <w:szCs w:val="22"/>
              </w:rPr>
              <w:t xml:space="preserve">4 </w:t>
            </w:r>
            <w:r>
              <w:rPr>
                <w:rFonts w:ascii="Calibri" w:hAnsi="Calibri" w:cs="Calibri"/>
                <w:b/>
                <w:color w:val="FF0000"/>
                <w:sz w:val="22"/>
                <w:szCs w:val="22"/>
              </w:rPr>
              <w:t>de l’AGCF du 28/08/1995)</w:t>
            </w:r>
            <w:r>
              <w:rPr>
                <w:rFonts w:ascii="Calibri" w:hAnsi="Calibri" w:cs="Calibri"/>
                <w:sz w:val="22"/>
                <w:szCs w:val="22"/>
              </w:rPr>
              <w:t> ;</w:t>
            </w:r>
          </w:p>
          <w:p w:rsidR="00323103" w:rsidRDefault="00145937">
            <w:pPr>
              <w:pStyle w:val="Listenumros"/>
              <w:numPr>
                <w:ilvl w:val="0"/>
                <w:numId w:val="25"/>
              </w:numPr>
              <w:suppressAutoHyphens w:val="0"/>
              <w:contextualSpacing w:val="0"/>
              <w:jc w:val="both"/>
              <w:rPr>
                <w:rFonts w:ascii="Calibri" w:hAnsi="Calibri" w:cs="Calibri"/>
                <w:sz w:val="22"/>
                <w:szCs w:val="22"/>
              </w:rPr>
            </w:pPr>
            <w:r>
              <w:rPr>
                <w:rFonts w:ascii="Calibri" w:hAnsi="Calibri" w:cs="Calibri"/>
                <w:sz w:val="22"/>
                <w:szCs w:val="22"/>
              </w:rPr>
              <w:t>Il est indispensable de joindre une copie du « document 12 » (</w:t>
            </w:r>
            <w:r>
              <w:rPr>
                <w:rFonts w:ascii="Calibri" w:hAnsi="Calibri" w:cs="Calibri"/>
                <w:sz w:val="22"/>
                <w:szCs w:val="22"/>
              </w:rPr>
              <w:t xml:space="preserve">les informations </w:t>
            </w:r>
            <w:r>
              <w:rPr>
                <w:rFonts w:ascii="Calibri" w:hAnsi="Calibri" w:cs="Calibri"/>
                <w:sz w:val="22"/>
                <w:szCs w:val="22"/>
              </w:rPr>
              <w:t>reprises sur les documents FOND12 sont d’une grande utilité pour un trava</w:t>
            </w:r>
            <w:r>
              <w:rPr>
                <w:rFonts w:ascii="Calibri" w:hAnsi="Calibri" w:cs="Calibri"/>
                <w:sz w:val="22"/>
                <w:szCs w:val="22"/>
              </w:rPr>
              <w:t xml:space="preserve">il efficace des instances de réaffectation) portant mention des prestations exactes du membre du personnel ; </w:t>
            </w:r>
          </w:p>
          <w:p w:rsidR="00323103" w:rsidRDefault="00145937">
            <w:pPr>
              <w:pStyle w:val="Listenumros"/>
              <w:numPr>
                <w:ilvl w:val="0"/>
                <w:numId w:val="25"/>
              </w:numPr>
              <w:suppressAutoHyphens w:val="0"/>
              <w:contextualSpacing w:val="0"/>
              <w:jc w:val="both"/>
              <w:rPr>
                <w:rFonts w:ascii="Calibri" w:hAnsi="Calibri" w:cs="Calibri"/>
                <w:sz w:val="22"/>
                <w:szCs w:val="22"/>
              </w:rPr>
            </w:pPr>
            <w:r>
              <w:rPr>
                <w:rFonts w:ascii="Calibri" w:hAnsi="Calibri" w:cs="Calibri"/>
                <w:sz w:val="22"/>
                <w:szCs w:val="22"/>
              </w:rPr>
              <w:t>Les informations reprises dans l’annexe 1 ELDNTA doivent être strictement identiques à celles figurant sur les documents d’attributions ;</w:t>
            </w:r>
          </w:p>
          <w:p w:rsidR="00323103" w:rsidRDefault="00145937">
            <w:pPr>
              <w:pStyle w:val="Listenumros"/>
              <w:numPr>
                <w:ilvl w:val="0"/>
                <w:numId w:val="25"/>
              </w:numPr>
              <w:suppressAutoHyphens w:val="0"/>
              <w:contextualSpacing w:val="0"/>
              <w:jc w:val="both"/>
              <w:rPr>
                <w:rFonts w:ascii="Calibri" w:hAnsi="Calibri" w:cs="Calibri"/>
                <w:sz w:val="22"/>
                <w:szCs w:val="22"/>
              </w:rPr>
            </w:pPr>
            <w:r>
              <w:rPr>
                <w:rFonts w:ascii="Calibri" w:hAnsi="Calibri" w:cs="Calibri"/>
                <w:sz w:val="22"/>
                <w:szCs w:val="22"/>
              </w:rPr>
              <w:t>L’attent</w:t>
            </w:r>
            <w:r>
              <w:rPr>
                <w:rFonts w:ascii="Calibri" w:hAnsi="Calibri" w:cs="Calibri"/>
                <w:sz w:val="22"/>
                <w:szCs w:val="22"/>
              </w:rPr>
              <w:t>ion des Pouvoirs organisateurs est attirée sur le fait que la charge à pourvoir par la Commission, est mentionnée au cadre C de l’annexe 1, déduction faite des périodes couvertes par une suspension de la subvention-traitement d’attente;</w:t>
            </w:r>
          </w:p>
          <w:p w:rsidR="00323103" w:rsidRDefault="00145937">
            <w:pPr>
              <w:pStyle w:val="Listenumros"/>
              <w:numPr>
                <w:ilvl w:val="0"/>
                <w:numId w:val="25"/>
              </w:numPr>
              <w:suppressAutoHyphens w:val="0"/>
              <w:contextualSpacing w:val="0"/>
              <w:jc w:val="both"/>
              <w:rPr>
                <w:rFonts w:ascii="Calibri" w:hAnsi="Calibri" w:cs="Calibri"/>
                <w:sz w:val="22"/>
                <w:szCs w:val="22"/>
              </w:rPr>
            </w:pPr>
            <w:r>
              <w:rPr>
                <w:rFonts w:ascii="Calibri" w:hAnsi="Calibri" w:cs="Calibri"/>
                <w:sz w:val="22"/>
                <w:szCs w:val="22"/>
              </w:rPr>
              <w:t xml:space="preserve">Il est demandé que </w:t>
            </w:r>
            <w:r>
              <w:rPr>
                <w:rFonts w:ascii="Calibri" w:hAnsi="Calibri" w:cs="Calibri"/>
                <w:sz w:val="22"/>
                <w:szCs w:val="22"/>
              </w:rPr>
              <w:t>le courriel soit accompagné d’une note introductive certifiant que les informations contenues dans les fichiers joints reflètent la situation exacte des membres du personnel.  Cette note introductive revêtue de la signature du délégué du Pouvoir organisate</w:t>
            </w:r>
            <w:r>
              <w:rPr>
                <w:rFonts w:ascii="Calibri" w:hAnsi="Calibri" w:cs="Calibri"/>
                <w:sz w:val="22"/>
                <w:szCs w:val="22"/>
              </w:rPr>
              <w:t xml:space="preserve">ur, devra être envoyée en version papier simultanément auprès de la Commission, par courrier normal ; </w:t>
            </w:r>
          </w:p>
          <w:p w:rsidR="00323103" w:rsidRDefault="00145937">
            <w:pPr>
              <w:pStyle w:val="Listenumros"/>
              <w:numPr>
                <w:ilvl w:val="0"/>
                <w:numId w:val="25"/>
              </w:numPr>
              <w:suppressAutoHyphens w:val="0"/>
              <w:contextualSpacing w:val="0"/>
              <w:jc w:val="both"/>
              <w:rPr>
                <w:rFonts w:ascii="Calibri" w:hAnsi="Calibri" w:cs="Calibri"/>
                <w:sz w:val="22"/>
                <w:szCs w:val="22"/>
              </w:rPr>
            </w:pPr>
            <w:r>
              <w:rPr>
                <w:rFonts w:ascii="Calibri" w:hAnsi="Calibri" w:cs="Calibri"/>
                <w:sz w:val="22"/>
                <w:szCs w:val="22"/>
              </w:rPr>
              <w:t xml:space="preserve">Vérifier que les erreurs fréquentes, reprises au point </w:t>
            </w:r>
            <w:r>
              <w:rPr>
                <w:rFonts w:ascii="Calibri" w:hAnsi="Calibri" w:cs="Calibri"/>
                <w:i/>
                <w:color w:val="0070C0"/>
                <w:sz w:val="22"/>
                <w:szCs w:val="22"/>
                <w:u w:val="single"/>
              </w:rPr>
              <w:fldChar w:fldCharType="begin"/>
            </w:r>
            <w:r>
              <w:rPr>
                <w:rFonts w:ascii="Calibri" w:hAnsi="Calibri" w:cs="Calibri"/>
                <w:i/>
                <w:color w:val="0070C0"/>
                <w:sz w:val="22"/>
                <w:szCs w:val="22"/>
                <w:u w:val="single"/>
              </w:rPr>
              <w:instrText xml:space="preserve"> REF _Ref113618852 \w \h  \* MERGEFORMAT </w:instrText>
            </w:r>
            <w:r>
              <w:rPr>
                <w:rFonts w:ascii="Calibri" w:hAnsi="Calibri" w:cs="Calibri"/>
                <w:i/>
                <w:color w:val="0070C0"/>
                <w:sz w:val="22"/>
                <w:szCs w:val="22"/>
                <w:u w:val="single"/>
              </w:rPr>
            </w:r>
            <w:r>
              <w:rPr>
                <w:rFonts w:ascii="Calibri" w:hAnsi="Calibri" w:cs="Calibri"/>
                <w:i/>
                <w:color w:val="0070C0"/>
                <w:sz w:val="22"/>
                <w:szCs w:val="22"/>
                <w:u w:val="single"/>
              </w:rPr>
              <w:fldChar w:fldCharType="separate"/>
            </w:r>
            <w:r>
              <w:rPr>
                <w:rFonts w:ascii="Calibri" w:hAnsi="Calibri" w:cs="Calibri"/>
                <w:i/>
                <w:color w:val="0070C0"/>
                <w:sz w:val="22"/>
                <w:szCs w:val="22"/>
                <w:u w:val="single"/>
              </w:rPr>
              <w:t>3</w:t>
            </w:r>
            <w:r>
              <w:rPr>
                <w:rFonts w:ascii="Calibri" w:hAnsi="Calibri" w:cs="Calibri"/>
                <w:i/>
                <w:color w:val="0070C0"/>
                <w:sz w:val="22"/>
                <w:szCs w:val="22"/>
                <w:u w:val="single"/>
              </w:rPr>
              <w:fldChar w:fldCharType="end"/>
            </w:r>
            <w:r>
              <w:rPr>
                <w:rFonts w:ascii="Calibri" w:hAnsi="Calibri" w:cs="Calibri"/>
                <w:sz w:val="22"/>
                <w:szCs w:val="22"/>
              </w:rPr>
              <w:t xml:space="preserve"> , n’ont pas été commises.</w:t>
            </w:r>
          </w:p>
        </w:tc>
      </w:tr>
    </w:tbl>
    <w:p w:rsidR="00323103" w:rsidRDefault="00323103"/>
    <w:p w:rsidR="00323103" w:rsidRDefault="00323103">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323103" w:rsidRDefault="00323103">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323103" w:rsidRDefault="00323103">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323103" w:rsidRDefault="00323103">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323103" w:rsidRDefault="00323103">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323103" w:rsidRDefault="00323103">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323103" w:rsidRDefault="00323103">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323103" w:rsidRDefault="00323103">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323103" w:rsidRDefault="00323103">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323103" w:rsidRDefault="00323103">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323103" w:rsidRDefault="00323103">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323103" w:rsidRDefault="00323103">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323103" w:rsidRDefault="00323103">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323103" w:rsidRDefault="00323103">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323103" w:rsidRDefault="00323103">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323103" w:rsidRDefault="00323103">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323103" w:rsidRDefault="00323103">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323103" w:rsidRDefault="00323103">
      <w:pPr>
        <w:pStyle w:val="Style12"/>
        <w:pBdr>
          <w:top w:val="none" w:sz="0" w:space="0" w:color="auto"/>
          <w:left w:val="none" w:sz="0" w:space="0" w:color="auto"/>
          <w:bottom w:val="none" w:sz="0" w:space="0" w:color="auto"/>
          <w:right w:val="none" w:sz="0" w:space="0" w:color="auto"/>
        </w:pBdr>
        <w:jc w:val="both"/>
        <w:rPr>
          <w:rFonts w:ascii="Calibri" w:hAnsi="Calibri" w:cs="Calibri"/>
          <w:i/>
          <w:iCs/>
          <w:sz w:val="22"/>
          <w:szCs w:val="22"/>
        </w:rPr>
      </w:pPr>
    </w:p>
    <w:p w:rsidR="00323103" w:rsidRDefault="00323103">
      <w:pPr>
        <w:shd w:val="clear" w:color="auto" w:fill="FFFFFF"/>
        <w:suppressAutoHyphens w:val="0"/>
        <w:jc w:val="right"/>
        <w:rPr>
          <w:rFonts w:ascii="Calibri" w:hAnsi="Calibri" w:cs="Calibri"/>
          <w:b/>
          <w:sz w:val="22"/>
          <w:szCs w:val="22"/>
        </w:rPr>
      </w:pPr>
    </w:p>
    <w:p w:rsidR="00323103" w:rsidRDefault="00145937">
      <w:pPr>
        <w:suppressAutoHyphens w:val="0"/>
        <w:rPr>
          <w:rFonts w:ascii="Calibri" w:hAnsi="Calibri" w:cs="Calibri"/>
          <w:b/>
          <w:i/>
          <w:iCs/>
          <w:sz w:val="22"/>
          <w:szCs w:val="22"/>
          <w14:shadow w14:blurRad="50800" w14:dist="38100" w14:dir="2700000" w14:sx="100000" w14:sy="100000" w14:kx="0" w14:ky="0" w14:algn="tl">
            <w14:srgbClr w14:val="000000">
              <w14:alpha w14:val="60000"/>
            </w14:srgbClr>
          </w14:shadow>
        </w:rPr>
      </w:pPr>
      <w:r>
        <w:rPr>
          <w:rFonts w:ascii="Calibri" w:hAnsi="Calibri" w:cs="Calibri"/>
          <w:i/>
          <w:iCs/>
          <w:sz w:val="22"/>
          <w:szCs w:val="22"/>
        </w:rPr>
        <w:br w:type="page"/>
      </w:r>
    </w:p>
    <w:p w:rsidR="00323103" w:rsidRDefault="00145937">
      <w:pPr>
        <w:pStyle w:val="Style12"/>
        <w:pBdr>
          <w:top w:val="single" w:sz="12" w:space="1" w:color="auto"/>
          <w:left w:val="single" w:sz="12" w:space="4" w:color="auto"/>
          <w:bottom w:val="single" w:sz="12" w:space="1" w:color="auto"/>
          <w:right w:val="single" w:sz="12" w:space="4" w:color="auto"/>
        </w:pBdr>
        <w:jc w:val="both"/>
        <w:rPr>
          <w:rFonts w:ascii="Calibri" w:hAnsi="Calibri" w:cs="Calibri"/>
          <w:i/>
          <w:iCs/>
          <w:sz w:val="22"/>
          <w:szCs w:val="22"/>
        </w:rPr>
      </w:pPr>
      <w:bookmarkStart w:id="90" w:name="Etape2Point41_Hlt113620539"/>
      <w:bookmarkEnd w:id="90"/>
      <w:r>
        <w:rPr>
          <w:rFonts w:ascii="Calibri" w:hAnsi="Calibri" w:cs="Calibri"/>
          <w:i/>
          <w:iCs/>
          <w:sz w:val="22"/>
          <w:szCs w:val="22"/>
        </w:rPr>
        <w:lastRenderedPageBreak/>
        <w:t xml:space="preserve">ETAPE 2 : </w:t>
      </w:r>
      <w:r>
        <w:rPr>
          <w:rFonts w:ascii="Calibri" w:hAnsi="Calibri" w:cs="Calibri"/>
          <w:b w:val="0"/>
          <w:i/>
          <w:iCs/>
          <w:sz w:val="22"/>
          <w:szCs w:val="22"/>
        </w:rPr>
        <w:t>RELEVE DES MISES EN DISPONIBILITE PAR DEFAUT</w:t>
      </w:r>
      <w:r>
        <w:rPr>
          <w:rFonts w:ascii="Calibri" w:hAnsi="Calibri" w:cs="Calibri"/>
          <w:b w:val="0"/>
          <w:i/>
          <w:iCs/>
          <w:sz w:val="22"/>
          <w:szCs w:val="22"/>
        </w:rPr>
        <w:t xml:space="preserve"> TOTAL</w:t>
      </w:r>
      <w:r>
        <w:rPr>
          <w:rFonts w:ascii="Calibri" w:hAnsi="Calibri" w:cs="Calibri"/>
          <w:b w:val="0"/>
          <w:i/>
          <w:iCs/>
          <w:sz w:val="22"/>
          <w:szCs w:val="22"/>
        </w:rPr>
        <w:t xml:space="preserve"> D’EMPLOI, DES PERTES PARTIELLES DE CHARGE, DES DESIGNATIONS DANS LE POUVOIR ORGANISATEUR ET RECONDUCTION DES DESIGNATIONS EFFECTUEES ANTERIEUREMENT (PO, ORCE, CZ ET/OU CC). (DISPO)</w:t>
      </w:r>
    </w:p>
    <w:p w:rsidR="00323103" w:rsidRDefault="00323103">
      <w:pPr>
        <w:rPr>
          <w:rFonts w:ascii="Calibri" w:hAnsi="Calibri" w:cs="Calibri"/>
          <w:sz w:val="22"/>
          <w:szCs w:val="22"/>
        </w:rPr>
      </w:pPr>
    </w:p>
    <w:p w:rsidR="00323103" w:rsidRDefault="00145937">
      <w:pPr>
        <w:jc w:val="both"/>
        <w:rPr>
          <w:rFonts w:ascii="Calibri" w:hAnsi="Calibri" w:cs="Calibri"/>
          <w:sz w:val="22"/>
          <w:szCs w:val="22"/>
        </w:rPr>
      </w:pPr>
      <w:r>
        <w:rPr>
          <w:rFonts w:ascii="Calibri" w:hAnsi="Calibri" w:cs="Calibri"/>
          <w:sz w:val="22"/>
          <w:szCs w:val="22"/>
        </w:rPr>
        <w:t xml:space="preserve">Un relevé par établissement des mises en disponibilité par défaut </w:t>
      </w:r>
      <w:r>
        <w:rPr>
          <w:rFonts w:ascii="Calibri" w:hAnsi="Calibri" w:cs="Calibri"/>
          <w:sz w:val="22"/>
          <w:szCs w:val="22"/>
        </w:rPr>
        <w:t>d’emploi ou des pertes partielles de charge, des désignations réalisées par le PO ainsi que des reconductions des désignations réalisées pour l’année scolaire 2023-2024 dans l’établissement.</w:t>
      </w:r>
    </w:p>
    <w:p w:rsidR="00323103" w:rsidRDefault="00323103">
      <w:pPr>
        <w:jc w:val="both"/>
        <w:rPr>
          <w:rFonts w:ascii="Calibri" w:hAnsi="Calibri" w:cs="Calibri"/>
          <w:sz w:val="22"/>
          <w:szCs w:val="22"/>
        </w:rPr>
      </w:pPr>
    </w:p>
    <w:p w:rsidR="00323103" w:rsidRDefault="00145937">
      <w:pPr>
        <w:jc w:val="both"/>
        <w:rPr>
          <w:rFonts w:ascii="Calibri" w:hAnsi="Calibri" w:cs="Calibri"/>
          <w:sz w:val="22"/>
          <w:szCs w:val="22"/>
        </w:rPr>
      </w:pPr>
      <w:r>
        <w:rPr>
          <w:rFonts w:ascii="Calibri" w:hAnsi="Calibri" w:cs="Calibri"/>
          <w:sz w:val="22"/>
          <w:szCs w:val="22"/>
        </w:rPr>
        <w:t>Le relevé vise à globaliser, par établissement et en un seul doc</w:t>
      </w:r>
      <w:r>
        <w:rPr>
          <w:rFonts w:ascii="Calibri" w:hAnsi="Calibri" w:cs="Calibri"/>
          <w:sz w:val="22"/>
          <w:szCs w:val="22"/>
        </w:rPr>
        <w:t>ument, les données contenues dans chaque notification individuelle ainsi que des renseignements sur les opérations effectuées au sein des PO ou sur l’état des reconductions des désignations en cours et touchant les membres du personnel pour lesquels une no</w:t>
      </w:r>
      <w:r>
        <w:rPr>
          <w:rFonts w:ascii="Calibri" w:hAnsi="Calibri" w:cs="Calibri"/>
          <w:sz w:val="22"/>
          <w:szCs w:val="22"/>
        </w:rPr>
        <w:t>tification est, ou continue d’être établie.</w:t>
      </w:r>
    </w:p>
    <w:p w:rsidR="00323103" w:rsidRDefault="00323103">
      <w:pPr>
        <w:jc w:val="both"/>
        <w:rPr>
          <w:rFonts w:ascii="Calibri" w:hAnsi="Calibri" w:cs="Calibri"/>
          <w:sz w:val="22"/>
          <w:szCs w:val="22"/>
        </w:rPr>
      </w:pPr>
    </w:p>
    <w:p w:rsidR="00323103" w:rsidRDefault="00145937">
      <w:pPr>
        <w:jc w:val="both"/>
        <w:rPr>
          <w:rFonts w:ascii="Calibri" w:hAnsi="Calibri" w:cs="Calibri"/>
          <w:sz w:val="22"/>
          <w:szCs w:val="22"/>
        </w:rPr>
      </w:pPr>
      <w:r>
        <w:rPr>
          <w:rFonts w:ascii="Calibri" w:hAnsi="Calibri" w:cs="Calibri"/>
          <w:sz w:val="22"/>
          <w:szCs w:val="22"/>
        </w:rPr>
        <w:t>Pour l’établir, il convient d’encoder dans le tableau EXCEL « </w:t>
      </w:r>
      <w:r>
        <w:rPr>
          <w:rFonts w:ascii="Calibri" w:hAnsi="Calibri" w:cs="Calibri"/>
          <w:b/>
          <w:sz w:val="22"/>
          <w:szCs w:val="22"/>
        </w:rPr>
        <w:t>annexe 3 ENCODAGE DISPO FOND LIBRE 2023-2024 </w:t>
      </w:r>
      <w:r>
        <w:rPr>
          <w:rFonts w:ascii="Calibri" w:hAnsi="Calibri" w:cs="Calibri"/>
          <w:sz w:val="22"/>
          <w:szCs w:val="22"/>
        </w:rPr>
        <w:t>», les données relatives aux disponibilités</w:t>
      </w:r>
      <w:r>
        <w:rPr>
          <w:rFonts w:ascii="Calibri" w:hAnsi="Calibri" w:cs="Calibri"/>
          <w:sz w:val="22"/>
          <w:szCs w:val="22"/>
        </w:rPr>
        <w:t xml:space="preserve"> totales</w:t>
      </w:r>
      <w:r>
        <w:rPr>
          <w:rFonts w:ascii="Calibri" w:hAnsi="Calibri" w:cs="Calibri"/>
          <w:sz w:val="22"/>
          <w:szCs w:val="22"/>
        </w:rPr>
        <w:t xml:space="preserve"> et pertes partielles de charge pour votre établissem</w:t>
      </w:r>
      <w:r>
        <w:rPr>
          <w:rFonts w:ascii="Calibri" w:hAnsi="Calibri" w:cs="Calibri"/>
          <w:sz w:val="22"/>
          <w:szCs w:val="22"/>
        </w:rPr>
        <w:t>ent ainsi que les décisions touchant les membres du personnel de votre établissement, tant au niveau des nouvelles désignations PO qu’au niveau des reconductions des désignations prononcées antérieurement.</w:t>
      </w:r>
    </w:p>
    <w:p w:rsidR="00323103" w:rsidRDefault="00323103">
      <w:pPr>
        <w:pStyle w:val="Listenumros"/>
        <w:numPr>
          <w:ilvl w:val="0"/>
          <w:numId w:val="0"/>
        </w:numPr>
        <w:rPr>
          <w:rFonts w:ascii="Calibri" w:hAnsi="Calibri" w:cs="Calibri"/>
          <w:sz w:val="22"/>
          <w:szCs w:val="22"/>
        </w:rPr>
      </w:pPr>
    </w:p>
    <w:p w:rsidR="00323103" w:rsidRDefault="00145937">
      <w:pPr>
        <w:pStyle w:val="Listenumros"/>
        <w:numPr>
          <w:ilvl w:val="0"/>
          <w:numId w:val="0"/>
        </w:numPr>
        <w:rPr>
          <w:rFonts w:ascii="Calibri" w:hAnsi="Calibri" w:cs="Calibri"/>
          <w:b/>
          <w:bCs/>
          <w:i/>
          <w:iCs/>
          <w:sz w:val="22"/>
          <w:szCs w:val="22"/>
        </w:rPr>
      </w:pPr>
      <w:r>
        <w:rPr>
          <w:rFonts w:ascii="Calibri" w:hAnsi="Calibri" w:cs="Calibri"/>
          <w:b/>
          <w:bCs/>
          <w:i/>
          <w:iCs/>
          <w:sz w:val="22"/>
          <w:szCs w:val="22"/>
        </w:rPr>
        <w:t xml:space="preserve">Comment faire ?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Ouvrir le document EXCEL intitul</w:t>
      </w:r>
      <w:r>
        <w:rPr>
          <w:rFonts w:ascii="Calibri" w:hAnsi="Calibri" w:cs="Calibri"/>
          <w:sz w:val="22"/>
          <w:szCs w:val="22"/>
        </w:rPr>
        <w:t xml:space="preserve">é « Annexe 3 ENCODAGE DISPO FOND LIBRE 2023-2024 »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Enregistrer le document EXCEL, en version 2003, sur votre ordinateur en le précédant </w:t>
      </w:r>
      <w:r>
        <w:rPr>
          <w:rFonts w:ascii="Calibri" w:hAnsi="Calibri" w:cs="Calibri"/>
          <w:b/>
          <w:bCs/>
          <w:sz w:val="22"/>
          <w:szCs w:val="22"/>
        </w:rPr>
        <w:t>de votre numéro FASE PO</w:t>
      </w:r>
      <w:r>
        <w:rPr>
          <w:rStyle w:val="Appelnotedebasdep"/>
          <w:rFonts w:ascii="Calibri" w:hAnsi="Calibri" w:cs="Calibri"/>
          <w:sz w:val="22"/>
          <w:szCs w:val="22"/>
        </w:rPr>
        <w:footnoteReference w:id="1"/>
      </w:r>
      <w:r>
        <w:rPr>
          <w:rFonts w:ascii="Calibri" w:hAnsi="Calibri" w:cs="Calibri"/>
          <w:sz w:val="22"/>
          <w:szCs w:val="22"/>
        </w:rPr>
        <w:t xml:space="preserve"> :</w:t>
      </w:r>
    </w:p>
    <w:p w:rsidR="00323103" w:rsidRDefault="00145937">
      <w:pPr>
        <w:ind w:firstLine="360"/>
        <w:jc w:val="center"/>
        <w:rPr>
          <w:rFonts w:ascii="Calibri" w:hAnsi="Calibri" w:cs="Calibri"/>
          <w:i/>
          <w:iCs/>
          <w:sz w:val="22"/>
          <w:szCs w:val="22"/>
        </w:rPr>
      </w:pPr>
      <w:r>
        <w:rPr>
          <w:rFonts w:ascii="Calibri" w:hAnsi="Calibri" w:cs="Calibri"/>
          <w:i/>
          <w:iCs/>
          <w:sz w:val="22"/>
          <w:szCs w:val="22"/>
        </w:rPr>
        <w:t>Exemple : PO103LNCDISPO20232024.xls</w:t>
      </w:r>
    </w:p>
    <w:p w:rsidR="00323103" w:rsidRDefault="00145937">
      <w:pPr>
        <w:ind w:firstLine="360"/>
        <w:jc w:val="center"/>
        <w:rPr>
          <w:rFonts w:ascii="Calibri" w:hAnsi="Calibri" w:cs="Calibri"/>
          <w:i/>
          <w:iCs/>
          <w:sz w:val="22"/>
          <w:szCs w:val="22"/>
        </w:rPr>
      </w:pPr>
      <w:r>
        <w:rPr>
          <w:rFonts w:ascii="Calibri" w:hAnsi="Calibri" w:cs="Calibri"/>
          <w:i/>
          <w:iCs/>
          <w:sz w:val="22"/>
          <w:szCs w:val="22"/>
        </w:rPr>
        <w:t>En majuscule et pas d’espace</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Compléter le document EXCEL</w:t>
      </w:r>
      <w:r>
        <w:rPr>
          <w:rFonts w:ascii="Calibri" w:hAnsi="Calibri" w:cs="Calibri"/>
          <w:sz w:val="22"/>
          <w:szCs w:val="22"/>
        </w:rPr>
        <w:t xml:space="preserve"> en vous aidant des différents onglets :</w:t>
      </w:r>
    </w:p>
    <w:p w:rsidR="00323103" w:rsidRDefault="00145937">
      <w:pPr>
        <w:pStyle w:val="Style10"/>
        <w:suppressAutoHyphens w:val="0"/>
        <w:jc w:val="both"/>
        <w:rPr>
          <w:rFonts w:ascii="Calibri" w:hAnsi="Calibri" w:cs="Calibri"/>
          <w:sz w:val="22"/>
          <w:szCs w:val="22"/>
        </w:rPr>
      </w:pPr>
      <w:r>
        <w:rPr>
          <w:rFonts w:ascii="Calibri" w:hAnsi="Calibri" w:cs="Calibri"/>
          <w:sz w:val="22"/>
          <w:szCs w:val="22"/>
        </w:rPr>
        <w:t>ONGLET d’encodage des mises en disponibilité</w:t>
      </w:r>
    </w:p>
    <w:p w:rsidR="00323103" w:rsidRDefault="00145937">
      <w:pPr>
        <w:pStyle w:val="Style10"/>
        <w:suppressAutoHyphens w:val="0"/>
        <w:jc w:val="both"/>
        <w:rPr>
          <w:rFonts w:ascii="Calibri" w:hAnsi="Calibri" w:cs="Calibri"/>
          <w:sz w:val="22"/>
          <w:szCs w:val="22"/>
        </w:rPr>
      </w:pPr>
      <w:r>
        <w:rPr>
          <w:rFonts w:ascii="Calibri" w:hAnsi="Calibri" w:cs="Calibri"/>
          <w:sz w:val="22"/>
          <w:szCs w:val="22"/>
        </w:rPr>
        <w:t>ONGLET note explicative</w:t>
      </w:r>
    </w:p>
    <w:p w:rsidR="00323103" w:rsidRDefault="00145937">
      <w:pPr>
        <w:pStyle w:val="Style7"/>
        <w:numPr>
          <w:ilvl w:val="1"/>
          <w:numId w:val="6"/>
        </w:numPr>
        <w:suppressAutoHyphens w:val="0"/>
        <w:jc w:val="both"/>
        <w:rPr>
          <w:rFonts w:ascii="Calibri" w:hAnsi="Calibri" w:cs="Calibri"/>
          <w:b/>
          <w:bCs/>
          <w:sz w:val="22"/>
          <w:szCs w:val="22"/>
        </w:rPr>
      </w:pPr>
      <w:r>
        <w:rPr>
          <w:rFonts w:ascii="Calibri" w:hAnsi="Calibri" w:cs="Calibri"/>
          <w:sz w:val="22"/>
          <w:szCs w:val="22"/>
        </w:rPr>
        <w:t>Vérifier tous les points de validité (voir encadré ci-dessous).</w:t>
      </w:r>
      <w:r>
        <w:rPr>
          <w:rFonts w:ascii="Calibri" w:hAnsi="Calibri" w:cs="Calibri"/>
          <w:b/>
          <w:bCs/>
          <w:sz w:val="22"/>
          <w:szCs w:val="22"/>
        </w:rPr>
        <w:t>Les Pouvoirs organisateurs qui ne prononcent aucune disponibilité ou perte partiell</w:t>
      </w:r>
      <w:r>
        <w:rPr>
          <w:rFonts w:ascii="Calibri" w:hAnsi="Calibri" w:cs="Calibri"/>
          <w:b/>
          <w:bCs/>
          <w:sz w:val="22"/>
          <w:szCs w:val="22"/>
        </w:rPr>
        <w:t>e de charge doivent le  signaler en encodant NEANT dans le fichier (sur la première ligne d’encodage) à la colonne 9 « Nom et prénom du membre du personnel mis en Dispo »</w:t>
      </w:r>
    </w:p>
    <w:p w:rsidR="00323103" w:rsidRDefault="00323103">
      <w:pPr>
        <w:pStyle w:val="Style7"/>
        <w:numPr>
          <w:ilvl w:val="0"/>
          <w:numId w:val="0"/>
        </w:numPr>
        <w:suppressAutoHyphens w:val="0"/>
        <w:ind w:left="1080"/>
        <w:jc w:val="both"/>
        <w:rPr>
          <w:rFonts w:ascii="Calibri" w:hAnsi="Calibri" w:cs="Calibri"/>
          <w:b/>
          <w:bCs/>
          <w:sz w:val="22"/>
          <w:szCs w:val="22"/>
        </w:rPr>
      </w:pPr>
    </w:p>
    <w:p w:rsidR="00323103" w:rsidRDefault="00323103">
      <w:pPr>
        <w:pStyle w:val="Listepuces"/>
        <w:ind w:left="720"/>
        <w:rPr>
          <w:rFonts w:ascii="Calibri" w:hAnsi="Calibri" w:cs="Calibri"/>
          <w:b/>
          <w:bCs/>
          <w:sz w:val="22"/>
          <w:szCs w:val="22"/>
        </w:rPr>
      </w:pPr>
    </w:p>
    <w:p w:rsidR="00323103" w:rsidRDefault="00145937">
      <w:pPr>
        <w:jc w:val="both"/>
        <w:rPr>
          <w:rFonts w:ascii="Calibri" w:hAnsi="Calibri" w:cs="Calibri"/>
          <w:bCs/>
          <w:sz w:val="22"/>
          <w:szCs w:val="22"/>
        </w:rPr>
      </w:pPr>
      <w:r>
        <w:rPr>
          <w:rFonts w:cstheme="minorHAnsi"/>
          <w:noProof/>
          <w:lang w:val="fr-BE" w:eastAsia="fr-BE"/>
        </w:rPr>
        <w:drawing>
          <wp:anchor distT="0" distB="0" distL="114300" distR="114300" simplePos="0" relativeHeight="251670528" behindDoc="1" locked="0" layoutInCell="1" allowOverlap="1">
            <wp:simplePos x="0" y="0"/>
            <wp:positionH relativeFrom="column">
              <wp:posOffset>-2460</wp:posOffset>
            </wp:positionH>
            <wp:positionV relativeFrom="paragraph">
              <wp:posOffset>362</wp:posOffset>
            </wp:positionV>
            <wp:extent cx="274320" cy="274320"/>
            <wp:effectExtent l="0" t="0" r="0" b="0"/>
            <wp:wrapTight wrapText="bothSides">
              <wp:wrapPolygon edited="0">
                <wp:start x="0" y="0"/>
                <wp:lineTo x="0" y="19500"/>
                <wp:lineTo x="19500" y="19500"/>
                <wp:lineTo x="19500" y="0"/>
                <wp:lineTo x="0" y="0"/>
              </wp:wrapPolygon>
            </wp:wrapTight>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pic:spPr>
                </pic:pic>
              </a:graphicData>
            </a:graphic>
          </wp:anchor>
        </w:drawing>
      </w:r>
      <w:r>
        <w:rPr>
          <w:rFonts w:ascii="Calibri" w:hAnsi="Calibri" w:cs="Calibri"/>
          <w:bCs/>
          <w:sz w:val="22"/>
          <w:szCs w:val="22"/>
        </w:rPr>
        <w:t>Pour le calcul de l’ancienneté de « la mise en disponibilité », se référer au poin</w:t>
      </w:r>
      <w:r>
        <w:rPr>
          <w:rFonts w:ascii="Calibri" w:hAnsi="Calibri" w:cs="Calibri"/>
          <w:bCs/>
          <w:sz w:val="22"/>
          <w:szCs w:val="22"/>
        </w:rPr>
        <w:t>t 2.</w:t>
      </w:r>
      <w:r>
        <w:rPr>
          <w:rFonts w:ascii="Calibri" w:hAnsi="Calibri" w:cs="Calibri"/>
          <w:bCs/>
          <w:sz w:val="22"/>
          <w:szCs w:val="22"/>
        </w:rPr>
        <w:t>4</w:t>
      </w:r>
      <w:r>
        <w:rPr>
          <w:rFonts w:ascii="Calibri" w:hAnsi="Calibri" w:cs="Calibri"/>
          <w:bCs/>
          <w:sz w:val="22"/>
          <w:szCs w:val="22"/>
        </w:rPr>
        <w:t xml:space="preserve"> du corps de la circulaire.</w:t>
      </w:r>
    </w:p>
    <w:p w:rsidR="00323103" w:rsidRDefault="00145937">
      <w:pPr>
        <w:ind w:left="567"/>
        <w:jc w:val="both"/>
        <w:rPr>
          <w:rFonts w:ascii="Calibri" w:hAnsi="Calibri" w:cs="Calibri"/>
          <w:sz w:val="22"/>
          <w:szCs w:val="22"/>
        </w:rPr>
      </w:pPr>
      <w:r>
        <w:rPr>
          <w:rFonts w:ascii="Calibri" w:hAnsi="Calibri" w:cs="Calibri"/>
          <w:sz w:val="22"/>
          <w:szCs w:val="22"/>
        </w:rPr>
        <w:t xml:space="preserve">Dans le cadre des opérations des désignations, il y a lieu d’appliquer les règles de pondération (cfr tableau repris en annexe </w:t>
      </w:r>
      <w:r>
        <w:rPr>
          <w:rFonts w:ascii="Calibri" w:hAnsi="Calibri" w:cs="Calibri"/>
          <w:sz w:val="22"/>
          <w:szCs w:val="22"/>
        </w:rPr>
        <w:t>2</w:t>
      </w:r>
      <w:r>
        <w:rPr>
          <w:rFonts w:ascii="Calibri" w:hAnsi="Calibri" w:cs="Calibri"/>
          <w:sz w:val="22"/>
          <w:szCs w:val="22"/>
        </w:rPr>
        <w:t>).</w:t>
      </w:r>
    </w:p>
    <w:p w:rsidR="00323103" w:rsidRDefault="00323103">
      <w:pPr>
        <w:ind w:left="567"/>
        <w:jc w:val="both"/>
        <w:rPr>
          <w:rFonts w:ascii="Calibri" w:hAnsi="Calibri" w:cs="Calibri"/>
          <w:i/>
          <w:iCs/>
          <w:sz w:val="22"/>
          <w:szCs w:val="22"/>
        </w:rPr>
      </w:pPr>
    </w:p>
    <w:p w:rsidR="00323103" w:rsidRDefault="00145937">
      <w:pPr>
        <w:ind w:left="567"/>
        <w:jc w:val="both"/>
        <w:rPr>
          <w:rFonts w:ascii="Calibri" w:hAnsi="Calibri" w:cs="Calibri"/>
          <w:i/>
          <w:iCs/>
          <w:sz w:val="22"/>
          <w:szCs w:val="22"/>
        </w:rPr>
      </w:pPr>
      <w:r>
        <w:rPr>
          <w:rFonts w:ascii="Calibri" w:hAnsi="Calibri" w:cs="Calibri"/>
          <w:i/>
          <w:iCs/>
          <w:sz w:val="22"/>
          <w:szCs w:val="22"/>
        </w:rPr>
        <w:t xml:space="preserve">Exemple 1 : un MDP, définitif pour </w:t>
      </w:r>
      <w:r>
        <w:rPr>
          <w:rFonts w:ascii="Calibri" w:hAnsi="Calibri" w:cs="Calibri"/>
          <w:i/>
          <w:iCs/>
          <w:sz w:val="22"/>
          <w:szCs w:val="22"/>
        </w:rPr>
        <w:t>26</w:t>
      </w:r>
      <w:r>
        <w:rPr>
          <w:rFonts w:ascii="Calibri" w:hAnsi="Calibri" w:cs="Calibri"/>
          <w:i/>
          <w:iCs/>
          <w:sz w:val="22"/>
          <w:szCs w:val="22"/>
        </w:rPr>
        <w:t>/</w:t>
      </w:r>
      <w:r>
        <w:rPr>
          <w:rFonts w:ascii="Calibri" w:hAnsi="Calibri" w:cs="Calibri"/>
          <w:i/>
          <w:iCs/>
          <w:sz w:val="22"/>
          <w:szCs w:val="22"/>
        </w:rPr>
        <w:t>2</w:t>
      </w:r>
      <w:r>
        <w:rPr>
          <w:rFonts w:ascii="Calibri" w:hAnsi="Calibri" w:cs="Calibri"/>
          <w:i/>
          <w:iCs/>
          <w:sz w:val="22"/>
          <w:szCs w:val="22"/>
        </w:rPr>
        <w:t>6</w:t>
      </w:r>
      <w:r w:rsidRPr="00145937">
        <w:rPr>
          <w:rFonts w:ascii="Calibri" w:hAnsi="Calibri" w:cs="Calibri"/>
          <w:i/>
          <w:iCs/>
          <w:sz w:val="22"/>
          <w:szCs w:val="22"/>
          <w:vertAlign w:val="superscript"/>
        </w:rPr>
        <w:t>e</w:t>
      </w:r>
      <w:r>
        <w:rPr>
          <w:rFonts w:ascii="Calibri" w:hAnsi="Calibri" w:cs="Calibri"/>
          <w:i/>
          <w:iCs/>
          <w:sz w:val="22"/>
          <w:szCs w:val="22"/>
        </w:rPr>
        <w:t xml:space="preserve">, mis en disponibilité pour </w:t>
      </w:r>
      <w:r>
        <w:rPr>
          <w:rFonts w:ascii="Calibri" w:hAnsi="Calibri" w:cs="Calibri"/>
          <w:i/>
          <w:iCs/>
          <w:sz w:val="22"/>
          <w:szCs w:val="22"/>
        </w:rPr>
        <w:t>13</w:t>
      </w:r>
      <w:r>
        <w:rPr>
          <w:rFonts w:ascii="Calibri" w:hAnsi="Calibri" w:cs="Calibri"/>
          <w:i/>
          <w:iCs/>
          <w:sz w:val="22"/>
          <w:szCs w:val="22"/>
        </w:rPr>
        <w:t>/</w:t>
      </w:r>
      <w:r>
        <w:rPr>
          <w:rFonts w:ascii="Calibri" w:hAnsi="Calibri" w:cs="Calibri"/>
          <w:i/>
          <w:iCs/>
          <w:sz w:val="22"/>
          <w:szCs w:val="22"/>
        </w:rPr>
        <w:t>26</w:t>
      </w:r>
      <w:r w:rsidRPr="00145937">
        <w:rPr>
          <w:rFonts w:ascii="Calibri" w:hAnsi="Calibri" w:cs="Calibri"/>
          <w:i/>
          <w:iCs/>
          <w:sz w:val="22"/>
          <w:szCs w:val="22"/>
          <w:vertAlign w:val="superscript"/>
        </w:rPr>
        <w:t>e</w:t>
      </w:r>
      <w:r>
        <w:rPr>
          <w:rFonts w:ascii="Calibri" w:hAnsi="Calibri" w:cs="Calibri"/>
          <w:i/>
          <w:iCs/>
          <w:sz w:val="22"/>
          <w:szCs w:val="22"/>
        </w:rPr>
        <w:t xml:space="preserve"> </w:t>
      </w:r>
      <w:r>
        <w:rPr>
          <w:rFonts w:ascii="Calibri" w:hAnsi="Calibri" w:cs="Calibri"/>
          <w:i/>
          <w:iCs/>
          <w:sz w:val="22"/>
          <w:szCs w:val="22"/>
        </w:rPr>
        <w:t xml:space="preserve">(50% de sa charge), à qui on attribue </w:t>
      </w:r>
      <w:r>
        <w:rPr>
          <w:rFonts w:ascii="Calibri" w:hAnsi="Calibri" w:cs="Calibri"/>
          <w:i/>
          <w:iCs/>
          <w:sz w:val="22"/>
          <w:szCs w:val="22"/>
        </w:rPr>
        <w:t>13</w:t>
      </w:r>
      <w:r>
        <w:rPr>
          <w:rFonts w:ascii="Calibri" w:hAnsi="Calibri" w:cs="Calibri"/>
          <w:i/>
          <w:iCs/>
          <w:sz w:val="22"/>
          <w:szCs w:val="22"/>
        </w:rPr>
        <w:t>/</w:t>
      </w:r>
      <w:r>
        <w:rPr>
          <w:rFonts w:ascii="Calibri" w:hAnsi="Calibri" w:cs="Calibri"/>
          <w:i/>
          <w:iCs/>
          <w:sz w:val="22"/>
          <w:szCs w:val="22"/>
        </w:rPr>
        <w:t>2</w:t>
      </w:r>
      <w:r>
        <w:rPr>
          <w:rFonts w:ascii="Calibri" w:hAnsi="Calibri" w:cs="Calibri"/>
          <w:i/>
          <w:iCs/>
          <w:sz w:val="22"/>
          <w:szCs w:val="22"/>
        </w:rPr>
        <w:t>8</w:t>
      </w:r>
      <w:r>
        <w:rPr>
          <w:rFonts w:ascii="Calibri" w:hAnsi="Calibri" w:cs="Calibri"/>
          <w:i/>
          <w:iCs/>
          <w:sz w:val="22"/>
          <w:szCs w:val="22"/>
          <w:vertAlign w:val="superscript"/>
        </w:rPr>
        <w:t>e</w:t>
      </w:r>
      <w:r>
        <w:rPr>
          <w:rFonts w:ascii="Calibri" w:hAnsi="Calibri" w:cs="Calibri"/>
          <w:i/>
          <w:iCs/>
          <w:sz w:val="22"/>
          <w:szCs w:val="22"/>
        </w:rPr>
        <w:t>, reste en disponibilité pour 1/</w:t>
      </w:r>
      <w:r>
        <w:rPr>
          <w:rFonts w:ascii="Calibri" w:hAnsi="Calibri" w:cs="Calibri"/>
          <w:i/>
          <w:iCs/>
          <w:sz w:val="22"/>
          <w:szCs w:val="22"/>
        </w:rPr>
        <w:t>26</w:t>
      </w:r>
      <w:r>
        <w:rPr>
          <w:rFonts w:ascii="Calibri" w:hAnsi="Calibri" w:cs="Calibri"/>
          <w:i/>
          <w:iCs/>
          <w:sz w:val="22"/>
          <w:szCs w:val="22"/>
          <w:vertAlign w:val="superscript"/>
        </w:rPr>
        <w:t>e</w:t>
      </w:r>
      <w:r>
        <w:rPr>
          <w:rFonts w:ascii="Calibri" w:hAnsi="Calibri" w:cs="Calibri"/>
          <w:i/>
          <w:iCs/>
          <w:sz w:val="22"/>
          <w:szCs w:val="22"/>
        </w:rPr>
        <w:t xml:space="preserve"> </w:t>
      </w:r>
      <w:r>
        <w:rPr>
          <w:rFonts w:ascii="Calibri" w:hAnsi="Calibri" w:cs="Calibri"/>
          <w:i/>
          <w:iCs/>
          <w:sz w:val="22"/>
          <w:szCs w:val="22"/>
        </w:rPr>
        <w:t xml:space="preserve">bien qu’il ait « récupéré » </w:t>
      </w:r>
      <w:r>
        <w:rPr>
          <w:rFonts w:ascii="Calibri" w:hAnsi="Calibri" w:cs="Calibri"/>
          <w:i/>
          <w:iCs/>
          <w:sz w:val="22"/>
          <w:szCs w:val="22"/>
        </w:rPr>
        <w:t>1</w:t>
      </w:r>
      <w:r>
        <w:rPr>
          <w:rFonts w:ascii="Calibri" w:hAnsi="Calibri" w:cs="Calibri"/>
          <w:i/>
          <w:iCs/>
          <w:sz w:val="22"/>
          <w:szCs w:val="22"/>
        </w:rPr>
        <w:t>3</w:t>
      </w:r>
      <w:r>
        <w:rPr>
          <w:rFonts w:ascii="Calibri" w:hAnsi="Calibri" w:cs="Calibri"/>
          <w:i/>
          <w:iCs/>
          <w:sz w:val="22"/>
          <w:szCs w:val="22"/>
        </w:rPr>
        <w:t xml:space="preserve"> </w:t>
      </w:r>
      <w:r>
        <w:rPr>
          <w:rFonts w:ascii="Calibri" w:hAnsi="Calibri" w:cs="Calibri"/>
          <w:i/>
          <w:iCs/>
          <w:sz w:val="22"/>
          <w:szCs w:val="22"/>
        </w:rPr>
        <w:t xml:space="preserve">périodes. En effet, </w:t>
      </w:r>
      <w:r>
        <w:rPr>
          <w:rFonts w:ascii="Calibri" w:hAnsi="Calibri" w:cs="Calibri"/>
          <w:i/>
          <w:iCs/>
          <w:sz w:val="22"/>
          <w:szCs w:val="22"/>
        </w:rPr>
        <w:t>13</w:t>
      </w:r>
      <w:r>
        <w:rPr>
          <w:rFonts w:ascii="Calibri" w:hAnsi="Calibri" w:cs="Calibri"/>
          <w:i/>
          <w:iCs/>
          <w:sz w:val="22"/>
          <w:szCs w:val="22"/>
        </w:rPr>
        <w:t>/2</w:t>
      </w:r>
      <w:r>
        <w:rPr>
          <w:rFonts w:ascii="Calibri" w:hAnsi="Calibri" w:cs="Calibri"/>
          <w:i/>
          <w:iCs/>
          <w:sz w:val="22"/>
          <w:szCs w:val="22"/>
        </w:rPr>
        <w:t>6</w:t>
      </w:r>
      <w:r w:rsidRPr="00145937">
        <w:rPr>
          <w:rFonts w:ascii="Calibri" w:hAnsi="Calibri" w:cs="Calibri"/>
          <w:i/>
          <w:iCs/>
          <w:sz w:val="22"/>
          <w:szCs w:val="22"/>
          <w:vertAlign w:val="superscript"/>
        </w:rPr>
        <w:t>e</w:t>
      </w:r>
      <w:r>
        <w:rPr>
          <w:rFonts w:ascii="Calibri" w:hAnsi="Calibri" w:cs="Calibri"/>
          <w:i/>
          <w:iCs/>
          <w:sz w:val="22"/>
          <w:szCs w:val="22"/>
        </w:rPr>
        <w:t xml:space="preserve"> </w:t>
      </w:r>
      <w:r>
        <w:rPr>
          <w:rFonts w:ascii="Calibri" w:hAnsi="Calibri" w:cs="Calibri"/>
          <w:i/>
          <w:iCs/>
          <w:sz w:val="22"/>
          <w:szCs w:val="22"/>
        </w:rPr>
        <w:t xml:space="preserve">= 0,5000 (50%) et </w:t>
      </w:r>
      <w:r>
        <w:rPr>
          <w:rFonts w:ascii="Calibri" w:hAnsi="Calibri" w:cs="Calibri"/>
          <w:i/>
          <w:iCs/>
          <w:sz w:val="22"/>
          <w:szCs w:val="22"/>
        </w:rPr>
        <w:t>13</w:t>
      </w:r>
      <w:r>
        <w:rPr>
          <w:rFonts w:ascii="Calibri" w:hAnsi="Calibri" w:cs="Calibri"/>
          <w:i/>
          <w:iCs/>
          <w:sz w:val="22"/>
          <w:szCs w:val="22"/>
        </w:rPr>
        <w:t>/2</w:t>
      </w:r>
      <w:r>
        <w:rPr>
          <w:rFonts w:ascii="Calibri" w:hAnsi="Calibri" w:cs="Calibri"/>
          <w:i/>
          <w:iCs/>
          <w:sz w:val="22"/>
          <w:szCs w:val="22"/>
        </w:rPr>
        <w:t>8</w:t>
      </w:r>
      <w:r w:rsidRPr="00145937">
        <w:rPr>
          <w:rFonts w:ascii="Calibri" w:hAnsi="Calibri" w:cs="Calibri"/>
          <w:i/>
          <w:iCs/>
          <w:sz w:val="22"/>
          <w:szCs w:val="22"/>
          <w:vertAlign w:val="superscript"/>
        </w:rPr>
        <w:t>e</w:t>
      </w:r>
      <w:r>
        <w:rPr>
          <w:rFonts w:ascii="Calibri" w:hAnsi="Calibri" w:cs="Calibri"/>
          <w:i/>
          <w:iCs/>
          <w:sz w:val="22"/>
          <w:szCs w:val="22"/>
        </w:rPr>
        <w:t xml:space="preserve"> </w:t>
      </w:r>
      <w:r>
        <w:rPr>
          <w:rFonts w:ascii="Calibri" w:hAnsi="Calibri" w:cs="Calibri"/>
          <w:i/>
          <w:iCs/>
          <w:sz w:val="22"/>
          <w:szCs w:val="22"/>
        </w:rPr>
        <w:t>=</w:t>
      </w:r>
      <w:r>
        <w:rPr>
          <w:rFonts w:ascii="Calibri" w:hAnsi="Calibri" w:cs="Calibri"/>
          <w:i/>
          <w:iCs/>
          <w:sz w:val="22"/>
          <w:szCs w:val="22"/>
        </w:rPr>
        <w:t xml:space="preserve"> </w:t>
      </w:r>
      <w:r>
        <w:rPr>
          <w:rFonts w:ascii="Calibri" w:hAnsi="Calibri" w:cs="Calibri"/>
          <w:i/>
          <w:iCs/>
          <w:sz w:val="22"/>
          <w:szCs w:val="22"/>
        </w:rPr>
        <w:t>0,4</w:t>
      </w:r>
      <w:r>
        <w:rPr>
          <w:rFonts w:ascii="Calibri" w:hAnsi="Calibri" w:cs="Calibri"/>
          <w:i/>
          <w:iCs/>
          <w:sz w:val="22"/>
          <w:szCs w:val="22"/>
        </w:rPr>
        <w:t>643</w:t>
      </w:r>
      <w:r>
        <w:rPr>
          <w:rFonts w:ascii="Calibri" w:hAnsi="Calibri" w:cs="Calibri"/>
          <w:i/>
          <w:iCs/>
          <w:sz w:val="22"/>
          <w:szCs w:val="22"/>
        </w:rPr>
        <w:t xml:space="preserve"> (4</w:t>
      </w:r>
      <w:r>
        <w:rPr>
          <w:rFonts w:ascii="Calibri" w:hAnsi="Calibri" w:cs="Calibri"/>
          <w:i/>
          <w:iCs/>
          <w:sz w:val="22"/>
          <w:szCs w:val="22"/>
        </w:rPr>
        <w:t>6</w:t>
      </w:r>
      <w:r>
        <w:rPr>
          <w:rFonts w:ascii="Calibri" w:hAnsi="Calibri" w:cs="Calibri"/>
          <w:i/>
          <w:iCs/>
          <w:sz w:val="22"/>
          <w:szCs w:val="22"/>
        </w:rPr>
        <w:t xml:space="preserve">%). La différence entre 0,5000 et 0, </w:t>
      </w:r>
      <w:r>
        <w:rPr>
          <w:rFonts w:ascii="Calibri" w:hAnsi="Calibri" w:cs="Calibri"/>
          <w:i/>
          <w:iCs/>
          <w:sz w:val="22"/>
          <w:szCs w:val="22"/>
        </w:rPr>
        <w:t xml:space="preserve">4643 </w:t>
      </w:r>
      <w:r>
        <w:rPr>
          <w:rFonts w:ascii="Calibri" w:hAnsi="Calibri" w:cs="Calibri"/>
          <w:i/>
          <w:iCs/>
          <w:sz w:val="22"/>
          <w:szCs w:val="22"/>
        </w:rPr>
        <w:t>soit 0,0</w:t>
      </w:r>
      <w:r>
        <w:rPr>
          <w:rFonts w:ascii="Calibri" w:hAnsi="Calibri" w:cs="Calibri"/>
          <w:i/>
          <w:iCs/>
          <w:sz w:val="22"/>
          <w:szCs w:val="22"/>
        </w:rPr>
        <w:t>357</w:t>
      </w:r>
      <w:r>
        <w:rPr>
          <w:rFonts w:ascii="Calibri" w:hAnsi="Calibri" w:cs="Calibri"/>
          <w:i/>
          <w:iCs/>
          <w:sz w:val="22"/>
          <w:szCs w:val="22"/>
        </w:rPr>
        <w:t xml:space="preserve"> correspond à 1/</w:t>
      </w:r>
      <w:r>
        <w:rPr>
          <w:rFonts w:ascii="Calibri" w:hAnsi="Calibri" w:cs="Calibri"/>
          <w:i/>
          <w:iCs/>
          <w:sz w:val="22"/>
          <w:szCs w:val="22"/>
        </w:rPr>
        <w:t>26</w:t>
      </w:r>
      <w:r w:rsidRPr="00145937">
        <w:rPr>
          <w:rFonts w:ascii="Calibri" w:hAnsi="Calibri" w:cs="Calibri"/>
          <w:i/>
          <w:iCs/>
          <w:sz w:val="22"/>
          <w:szCs w:val="22"/>
          <w:vertAlign w:val="superscript"/>
        </w:rPr>
        <w:t>e</w:t>
      </w:r>
      <w:r>
        <w:rPr>
          <w:rFonts w:ascii="Calibri" w:hAnsi="Calibri" w:cs="Calibri"/>
          <w:i/>
          <w:iCs/>
          <w:sz w:val="22"/>
          <w:szCs w:val="22"/>
        </w:rPr>
        <w:t xml:space="preserve"> </w:t>
      </w:r>
    </w:p>
    <w:p w:rsidR="00323103" w:rsidRDefault="00323103">
      <w:pPr>
        <w:ind w:left="567"/>
        <w:rPr>
          <w:b/>
        </w:rPr>
      </w:pPr>
    </w:p>
    <w:p w:rsidR="00323103" w:rsidRDefault="00323103">
      <w:pPr>
        <w:rPr>
          <w:b/>
        </w:rPr>
      </w:pPr>
    </w:p>
    <w:p w:rsidR="00323103" w:rsidRDefault="00323103">
      <w:pPr>
        <w:rPr>
          <w:b/>
        </w:rPr>
      </w:pPr>
    </w:p>
    <w:p w:rsidR="00323103" w:rsidRDefault="00323103">
      <w:pPr>
        <w:rPr>
          <w:b/>
        </w:rPr>
      </w:pPr>
    </w:p>
    <w:p w:rsidR="00323103" w:rsidRDefault="00323103">
      <w:pPr>
        <w:rPr>
          <w:b/>
        </w:rPr>
      </w:pPr>
    </w:p>
    <w:p w:rsidR="00323103" w:rsidRDefault="00323103">
      <w:pPr>
        <w:rPr>
          <w:b/>
        </w:rPr>
      </w:pPr>
    </w:p>
    <w:p w:rsidR="00323103" w:rsidRDefault="00323103">
      <w:pPr>
        <w:rPr>
          <w:b/>
        </w:rPr>
      </w:pPr>
    </w:p>
    <w:p w:rsidR="00323103" w:rsidRDefault="00323103">
      <w:pPr>
        <w:rPr>
          <w:b/>
        </w:rPr>
      </w:pPr>
    </w:p>
    <w:p w:rsidR="00323103" w:rsidRDefault="00323103">
      <w:pPr>
        <w:rPr>
          <w:b/>
        </w:rPr>
      </w:pPr>
    </w:p>
    <w:p w:rsidR="00323103" w:rsidRDefault="00323103">
      <w:pPr>
        <w:rPr>
          <w:b/>
        </w:rPr>
      </w:pPr>
    </w:p>
    <w:p w:rsidR="00323103" w:rsidRDefault="00323103">
      <w:pPr>
        <w:shd w:val="clear" w:color="auto" w:fill="FFFFFF"/>
        <w:suppressAutoHyphens w:val="0"/>
        <w:jc w:val="right"/>
        <w:rPr>
          <w:rFonts w:ascii="Calibri" w:hAnsi="Calibri" w:cs="Calibri"/>
          <w:b/>
          <w:sz w:val="22"/>
          <w:szCs w:val="22"/>
        </w:rPr>
      </w:pPr>
    </w:p>
    <w:tbl>
      <w:tblPr>
        <w:tblW w:w="901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CellMar>
          <w:left w:w="70" w:type="dxa"/>
          <w:right w:w="70" w:type="dxa"/>
        </w:tblCellMar>
        <w:tblLook w:val="0000" w:firstRow="0" w:lastRow="0" w:firstColumn="0" w:lastColumn="0" w:noHBand="0" w:noVBand="0"/>
      </w:tblPr>
      <w:tblGrid>
        <w:gridCol w:w="9013"/>
      </w:tblGrid>
      <w:tr w:rsidR="00323103">
        <w:trPr>
          <w:trHeight w:val="3254"/>
        </w:trPr>
        <w:tc>
          <w:tcPr>
            <w:tcW w:w="9013" w:type="dxa"/>
            <w:shd w:val="clear" w:color="auto" w:fill="FFFF99"/>
          </w:tcPr>
          <w:p w:rsidR="00323103" w:rsidRDefault="00323103">
            <w:pPr>
              <w:pStyle w:val="Style2"/>
              <w:jc w:val="center"/>
              <w:rPr>
                <w:rFonts w:ascii="Calibri" w:hAnsi="Calibri" w:cs="Calibri"/>
                <w:sz w:val="22"/>
                <w:szCs w:val="22"/>
              </w:rPr>
            </w:pPr>
          </w:p>
          <w:p w:rsidR="00323103" w:rsidRDefault="00145937">
            <w:pPr>
              <w:pStyle w:val="Style2"/>
              <w:jc w:val="center"/>
              <w:rPr>
                <w:rFonts w:ascii="Calibri" w:hAnsi="Calibri" w:cs="Calibri"/>
                <w:sz w:val="22"/>
                <w:szCs w:val="22"/>
              </w:rPr>
            </w:pPr>
            <w:bookmarkStart w:id="91" w:name="Encadre2_Ref113619775"/>
            <w:r>
              <w:rPr>
                <w:rFonts w:ascii="Calibri" w:hAnsi="Calibri" w:cs="Calibri"/>
                <w:sz w:val="22"/>
                <w:szCs w:val="22"/>
              </w:rPr>
              <w:t>2. ATTENTION POUR ETRE VALIDE</w:t>
            </w:r>
          </w:p>
          <w:bookmarkEnd w:id="91"/>
          <w:p w:rsidR="00323103" w:rsidRDefault="00323103">
            <w:pPr>
              <w:pStyle w:val="Style2"/>
              <w:rPr>
                <w:rFonts w:ascii="Calibri" w:hAnsi="Calibri" w:cs="Calibri"/>
                <w:sz w:val="22"/>
                <w:szCs w:val="22"/>
              </w:rPr>
            </w:pPr>
          </w:p>
          <w:p w:rsidR="00323103" w:rsidRDefault="00145937">
            <w:pPr>
              <w:pStyle w:val="Listenumros"/>
              <w:numPr>
                <w:ilvl w:val="0"/>
                <w:numId w:val="26"/>
              </w:numPr>
              <w:suppressAutoHyphens w:val="0"/>
              <w:contextualSpacing w:val="0"/>
              <w:jc w:val="both"/>
              <w:rPr>
                <w:rFonts w:ascii="Calibri" w:hAnsi="Calibri" w:cs="Calibri"/>
                <w:sz w:val="22"/>
                <w:szCs w:val="22"/>
              </w:rPr>
            </w:pPr>
            <w:r>
              <w:rPr>
                <w:rFonts w:ascii="Calibri" w:hAnsi="Calibri" w:cs="Calibri"/>
                <w:sz w:val="22"/>
                <w:szCs w:val="22"/>
              </w:rPr>
              <w:t>Veiller à utiliser la nomenclature adéquate en se référant aux différents documents ; Le document doit être dûment complété ;</w:t>
            </w:r>
          </w:p>
          <w:p w:rsidR="00323103" w:rsidRDefault="00145937">
            <w:pPr>
              <w:pStyle w:val="Listenumros"/>
              <w:numPr>
                <w:ilvl w:val="0"/>
                <w:numId w:val="26"/>
              </w:numPr>
              <w:suppressAutoHyphens w:val="0"/>
              <w:contextualSpacing w:val="0"/>
              <w:jc w:val="both"/>
              <w:rPr>
                <w:rFonts w:ascii="Calibri" w:hAnsi="Calibri" w:cs="Calibri"/>
                <w:sz w:val="22"/>
                <w:szCs w:val="22"/>
              </w:rPr>
            </w:pPr>
            <w:r>
              <w:rPr>
                <w:rFonts w:ascii="Calibri" w:hAnsi="Calibri" w:cs="Calibri"/>
                <w:sz w:val="22"/>
                <w:szCs w:val="22"/>
              </w:rPr>
              <w:t xml:space="preserve">Il convient d’encoder les données relatives aux </w:t>
            </w:r>
            <w:r>
              <w:rPr>
                <w:rFonts w:ascii="Calibri" w:hAnsi="Calibri" w:cs="Calibri"/>
                <w:sz w:val="22"/>
                <w:szCs w:val="22"/>
              </w:rPr>
              <w:t>disponibilités pour vos établissements ainsi que les décisions touchant les membres du personnel de votre établissement, tant au niveau des nouvelles désignations P.O. qu’au niveau des reconductions des désignations prononcées antérieurement ;</w:t>
            </w:r>
          </w:p>
          <w:p w:rsidR="00323103" w:rsidRDefault="00145937">
            <w:pPr>
              <w:pStyle w:val="Listenumros"/>
              <w:numPr>
                <w:ilvl w:val="0"/>
                <w:numId w:val="26"/>
              </w:numPr>
              <w:suppressAutoHyphens w:val="0"/>
              <w:contextualSpacing w:val="0"/>
              <w:jc w:val="both"/>
              <w:rPr>
                <w:rFonts w:ascii="Calibri" w:hAnsi="Calibri" w:cs="Calibri"/>
                <w:sz w:val="22"/>
                <w:szCs w:val="22"/>
              </w:rPr>
            </w:pPr>
            <w:r>
              <w:rPr>
                <w:rFonts w:ascii="Calibri" w:hAnsi="Calibri" w:cs="Calibri"/>
                <w:sz w:val="22"/>
                <w:szCs w:val="22"/>
              </w:rPr>
              <w:t xml:space="preserve">Les Pouvoirs organisateurs qui ne prononcent aucune disponibilité doivent le signaler en encodant NEANT dans le fichier ; en ligne 5 à la colonne </w:t>
            </w:r>
            <w:r>
              <w:rPr>
                <w:rFonts w:ascii="Calibri" w:hAnsi="Calibri" w:cs="Calibri"/>
                <w:sz w:val="22"/>
                <w:szCs w:val="22"/>
              </w:rPr>
              <w:t>9</w:t>
            </w:r>
            <w:r>
              <w:rPr>
                <w:rFonts w:ascii="Calibri" w:hAnsi="Calibri" w:cs="Calibri"/>
                <w:sz w:val="22"/>
                <w:szCs w:val="22"/>
              </w:rPr>
              <w:t xml:space="preserve"> « Nom et prénom du membre du personnel mis en Dispo »</w:t>
            </w:r>
          </w:p>
          <w:p w:rsidR="00323103" w:rsidRDefault="00145937">
            <w:pPr>
              <w:pStyle w:val="Listenumros"/>
              <w:numPr>
                <w:ilvl w:val="0"/>
                <w:numId w:val="26"/>
              </w:numPr>
              <w:suppressAutoHyphens w:val="0"/>
              <w:contextualSpacing w:val="0"/>
              <w:jc w:val="both"/>
              <w:rPr>
                <w:rFonts w:ascii="Calibri" w:hAnsi="Calibri" w:cs="Calibri"/>
                <w:sz w:val="22"/>
                <w:szCs w:val="22"/>
              </w:rPr>
            </w:pPr>
            <w:r>
              <w:rPr>
                <w:rFonts w:ascii="Calibri" w:hAnsi="Calibri" w:cs="Calibri"/>
                <w:sz w:val="22"/>
                <w:szCs w:val="22"/>
              </w:rPr>
              <w:t>Il est demandé que le courriel soit accompagné d’une n</w:t>
            </w:r>
            <w:r>
              <w:rPr>
                <w:rFonts w:ascii="Calibri" w:hAnsi="Calibri" w:cs="Calibri"/>
                <w:sz w:val="22"/>
                <w:szCs w:val="22"/>
              </w:rPr>
              <w:t>ote introductive certifiant que les informations contenues dans les fichiers joints reflètent la situation exacte des membres du personnel.  Cette note introductive revêtue de la signature du délégué du Pouvoir organisateur, devra être envoyée en version p</w:t>
            </w:r>
            <w:r>
              <w:rPr>
                <w:rFonts w:ascii="Calibri" w:hAnsi="Calibri" w:cs="Calibri"/>
                <w:sz w:val="22"/>
                <w:szCs w:val="22"/>
              </w:rPr>
              <w:t>apier simultanément auprès de la Commission, par courrier normal ;</w:t>
            </w:r>
          </w:p>
          <w:p w:rsidR="00323103" w:rsidRDefault="00145937">
            <w:pPr>
              <w:pStyle w:val="Listenumros"/>
              <w:numPr>
                <w:ilvl w:val="0"/>
                <w:numId w:val="26"/>
              </w:numPr>
              <w:suppressAutoHyphens w:val="0"/>
              <w:contextualSpacing w:val="0"/>
              <w:jc w:val="both"/>
              <w:rPr>
                <w:rFonts w:ascii="Calibri" w:hAnsi="Calibri" w:cs="Calibri"/>
                <w:sz w:val="22"/>
                <w:szCs w:val="22"/>
              </w:rPr>
            </w:pPr>
            <w:r>
              <w:rPr>
                <w:rFonts w:ascii="Calibri" w:hAnsi="Calibri" w:cs="Calibri"/>
                <w:sz w:val="22"/>
                <w:szCs w:val="22"/>
              </w:rPr>
              <w:t xml:space="preserve">Vérifier que les erreurs fréquentes, reprises au point </w:t>
            </w:r>
            <w:r>
              <w:rPr>
                <w:rFonts w:ascii="Calibri" w:hAnsi="Calibri" w:cs="Calibri"/>
                <w:i/>
                <w:color w:val="0070C0"/>
                <w:sz w:val="22"/>
                <w:szCs w:val="22"/>
                <w:u w:val="single"/>
              </w:rPr>
              <w:fldChar w:fldCharType="begin"/>
            </w:r>
            <w:r>
              <w:rPr>
                <w:rFonts w:ascii="Calibri" w:hAnsi="Calibri" w:cs="Calibri"/>
                <w:i/>
                <w:color w:val="0070C0"/>
                <w:sz w:val="22"/>
                <w:szCs w:val="22"/>
                <w:u w:val="single"/>
              </w:rPr>
              <w:instrText xml:space="preserve"> REF _Ref113618924 \w \h  \* MERGEFORMAT </w:instrText>
            </w:r>
            <w:r>
              <w:rPr>
                <w:rFonts w:ascii="Calibri" w:hAnsi="Calibri" w:cs="Calibri"/>
                <w:i/>
                <w:color w:val="0070C0"/>
                <w:sz w:val="22"/>
                <w:szCs w:val="22"/>
                <w:u w:val="single"/>
              </w:rPr>
            </w:r>
            <w:r>
              <w:rPr>
                <w:rFonts w:ascii="Calibri" w:hAnsi="Calibri" w:cs="Calibri"/>
                <w:i/>
                <w:color w:val="0070C0"/>
                <w:sz w:val="22"/>
                <w:szCs w:val="22"/>
                <w:u w:val="single"/>
              </w:rPr>
              <w:fldChar w:fldCharType="separate"/>
            </w:r>
            <w:r>
              <w:rPr>
                <w:rFonts w:ascii="Calibri" w:hAnsi="Calibri" w:cs="Calibri"/>
                <w:i/>
                <w:color w:val="0070C0"/>
                <w:sz w:val="22"/>
                <w:szCs w:val="22"/>
                <w:u w:val="single"/>
              </w:rPr>
              <w:t>3</w:t>
            </w:r>
            <w:r>
              <w:rPr>
                <w:rFonts w:ascii="Calibri" w:hAnsi="Calibri" w:cs="Calibri"/>
                <w:i/>
                <w:color w:val="0070C0"/>
                <w:sz w:val="22"/>
                <w:szCs w:val="22"/>
                <w:u w:val="single"/>
              </w:rPr>
              <w:fldChar w:fldCharType="end"/>
            </w:r>
            <w:r>
              <w:rPr>
                <w:rFonts w:ascii="Calibri" w:hAnsi="Calibri" w:cs="Calibri"/>
                <w:sz w:val="22"/>
                <w:szCs w:val="22"/>
              </w:rPr>
              <w:t xml:space="preserve"> dans ce document, n’ont</w:t>
            </w:r>
            <w:r>
              <w:rPr>
                <w:rFonts w:ascii="Calibri" w:hAnsi="Calibri" w:cs="Calibri"/>
                <w:sz w:val="22"/>
                <w:szCs w:val="22"/>
              </w:rPr>
              <w:t xml:space="preserve"> pas été commises.</w:t>
            </w:r>
          </w:p>
          <w:p w:rsidR="00323103" w:rsidRDefault="00323103">
            <w:pPr>
              <w:pStyle w:val="Listenumros"/>
              <w:numPr>
                <w:ilvl w:val="0"/>
                <w:numId w:val="0"/>
              </w:numPr>
              <w:jc w:val="both"/>
              <w:rPr>
                <w:rFonts w:ascii="Calibri" w:hAnsi="Calibri" w:cs="Calibri"/>
                <w:sz w:val="22"/>
                <w:szCs w:val="22"/>
              </w:rPr>
            </w:pPr>
          </w:p>
        </w:tc>
      </w:tr>
    </w:tbl>
    <w:p w:rsidR="00323103" w:rsidRDefault="00323103">
      <w:pPr>
        <w:rPr>
          <w:rFonts w:ascii="Calibri" w:hAnsi="Calibri" w:cs="Calibri"/>
          <w:sz w:val="22"/>
          <w:szCs w:val="22"/>
        </w:rPr>
      </w:pPr>
    </w:p>
    <w:p w:rsidR="00323103" w:rsidRDefault="00323103">
      <w:pPr>
        <w:suppressAutoHyphens w:val="0"/>
        <w:rPr>
          <w:rFonts w:ascii="Calibri" w:hAnsi="Calibri" w:cs="Calibri"/>
          <w:b/>
          <w:i/>
          <w:iCs/>
          <w:sz w:val="22"/>
          <w:szCs w:val="22"/>
          <w14:shadow w14:blurRad="50800" w14:dist="38100" w14:dir="2700000" w14:sx="100000" w14:sy="100000" w14:kx="0" w14:ky="0" w14:algn="tl">
            <w14:srgbClr w14:val="000000">
              <w14:alpha w14:val="60000"/>
            </w14:srgbClr>
          </w14:shadow>
        </w:rPr>
      </w:pPr>
    </w:p>
    <w:p w:rsidR="00323103" w:rsidRDefault="00145937">
      <w:pPr>
        <w:pStyle w:val="Style12"/>
        <w:pBdr>
          <w:top w:val="single" w:sz="12" w:space="1" w:color="auto"/>
          <w:left w:val="single" w:sz="12" w:space="4" w:color="auto"/>
          <w:bottom w:val="single" w:sz="12" w:space="1" w:color="auto"/>
          <w:right w:val="single" w:sz="12" w:space="4" w:color="auto"/>
        </w:pBdr>
        <w:rPr>
          <w:rFonts w:ascii="Calibri" w:hAnsi="Calibri" w:cs="Calibri"/>
          <w:b w:val="0"/>
          <w:bCs/>
          <w:i/>
          <w:iCs/>
          <w:sz w:val="22"/>
          <w:szCs w:val="22"/>
        </w:rPr>
      </w:pPr>
      <w:bookmarkStart w:id="92" w:name="Etape3Point41_Hlt113620961"/>
      <w:bookmarkEnd w:id="92"/>
      <w:r>
        <w:rPr>
          <w:rFonts w:ascii="Calibri" w:hAnsi="Calibri" w:cs="Calibri"/>
          <w:i/>
          <w:iCs/>
          <w:sz w:val="22"/>
          <w:szCs w:val="22"/>
        </w:rPr>
        <w:t>ETAPE 3 :</w:t>
      </w:r>
      <w:r>
        <w:rPr>
          <w:rFonts w:ascii="Calibri" w:hAnsi="Calibri" w:cs="Calibri"/>
          <w:b w:val="0"/>
          <w:bCs/>
          <w:i/>
          <w:iCs/>
          <w:sz w:val="22"/>
          <w:szCs w:val="22"/>
        </w:rPr>
        <w:t xml:space="preserve"> NOTIFICATION DE TOUS LES EMPLOIS VACANTS, PAR FONCTION (EV)</w:t>
      </w:r>
    </w:p>
    <w:p w:rsidR="00323103" w:rsidRDefault="00323103">
      <w:pPr>
        <w:rPr>
          <w:rFonts w:ascii="Calibri" w:hAnsi="Calibri" w:cs="Calibri"/>
          <w:sz w:val="22"/>
          <w:szCs w:val="22"/>
        </w:rPr>
      </w:pPr>
    </w:p>
    <w:p w:rsidR="00323103" w:rsidRDefault="00145937">
      <w:pPr>
        <w:jc w:val="both"/>
        <w:rPr>
          <w:rFonts w:ascii="Calibri" w:hAnsi="Calibri" w:cs="Calibri"/>
          <w:sz w:val="22"/>
          <w:szCs w:val="22"/>
        </w:rPr>
      </w:pPr>
      <w:r>
        <w:rPr>
          <w:rFonts w:ascii="Calibri" w:hAnsi="Calibri" w:cs="Calibri"/>
          <w:sz w:val="22"/>
          <w:szCs w:val="22"/>
        </w:rPr>
        <w:t xml:space="preserve">La notification, par établissement et par fonction, de tous les emplois vacants prend la forme d’un relevé des divers emplois vacants au sein de l’ensemble de </w:t>
      </w:r>
      <w:r>
        <w:rPr>
          <w:rFonts w:ascii="Calibri" w:hAnsi="Calibri" w:cs="Calibri"/>
          <w:sz w:val="22"/>
          <w:szCs w:val="22"/>
        </w:rPr>
        <w:t>l’établissement. Ce relevé sera établi, comme pour le relevé des disponibilités et pertes partielles de charge, par l’encodage dans le tableau EXCEL approprié.</w:t>
      </w:r>
    </w:p>
    <w:p w:rsidR="00323103" w:rsidRDefault="00323103">
      <w:pPr>
        <w:jc w:val="both"/>
        <w:rPr>
          <w:rFonts w:ascii="Calibri" w:hAnsi="Calibri" w:cs="Calibri"/>
          <w:sz w:val="22"/>
          <w:szCs w:val="22"/>
        </w:rPr>
      </w:pPr>
    </w:p>
    <w:p w:rsidR="00323103" w:rsidRDefault="00145937">
      <w:pPr>
        <w:pStyle w:val="Style11"/>
        <w:numPr>
          <w:ilvl w:val="0"/>
          <w:numId w:val="0"/>
        </w:numPr>
        <w:jc w:val="both"/>
        <w:rPr>
          <w:rFonts w:ascii="Calibri" w:hAnsi="Calibri" w:cs="Calibri"/>
          <w:sz w:val="22"/>
          <w:szCs w:val="22"/>
        </w:rPr>
      </w:pPr>
      <w:r>
        <w:rPr>
          <w:rFonts w:ascii="Calibri" w:hAnsi="Calibri" w:cs="Calibri"/>
          <w:sz w:val="22"/>
          <w:szCs w:val="22"/>
        </w:rPr>
        <w:t>Sont concernés ici, les emplois (dans les fonctions de recrutement, de sélection et de promotio</w:t>
      </w:r>
      <w:r>
        <w:rPr>
          <w:rFonts w:ascii="Calibri" w:hAnsi="Calibri" w:cs="Calibri"/>
          <w:sz w:val="22"/>
          <w:szCs w:val="22"/>
        </w:rPr>
        <w:t>n) définitivement vacants et les emplois temporairement vacants d’une durée de 15 semaines au moins. En conséquence, les déclarations individuelles d’emplois vacants postérieures à cette date doivent être établies également selon le modèle repris en « </w:t>
      </w:r>
      <w:r>
        <w:rPr>
          <w:rFonts w:ascii="Calibri" w:hAnsi="Calibri" w:cs="Calibri"/>
          <w:b/>
          <w:sz w:val="22"/>
          <w:szCs w:val="22"/>
        </w:rPr>
        <w:t>Anne</w:t>
      </w:r>
      <w:r>
        <w:rPr>
          <w:rFonts w:ascii="Calibri" w:hAnsi="Calibri" w:cs="Calibri"/>
          <w:b/>
          <w:sz w:val="22"/>
          <w:szCs w:val="22"/>
        </w:rPr>
        <w:t>xe 4 ENCODAGE EV FOND LIBRE 2023-2024</w:t>
      </w:r>
      <w:r>
        <w:rPr>
          <w:rFonts w:ascii="Calibri" w:hAnsi="Calibri" w:cs="Calibri"/>
          <w:bCs/>
          <w:sz w:val="22"/>
          <w:szCs w:val="22"/>
        </w:rPr>
        <w:t> »</w:t>
      </w:r>
      <w:r>
        <w:rPr>
          <w:rFonts w:ascii="Calibri" w:hAnsi="Calibri" w:cs="Calibri"/>
          <w:sz w:val="22"/>
          <w:szCs w:val="22"/>
        </w:rPr>
        <w:t>.</w:t>
      </w:r>
    </w:p>
    <w:p w:rsidR="00323103" w:rsidRDefault="00323103">
      <w:pPr>
        <w:jc w:val="both"/>
        <w:rPr>
          <w:rFonts w:ascii="Calibri" w:hAnsi="Calibri" w:cs="Calibri"/>
          <w:sz w:val="22"/>
          <w:szCs w:val="22"/>
        </w:rPr>
      </w:pPr>
    </w:p>
    <w:p w:rsidR="00323103" w:rsidRDefault="00145937">
      <w:pPr>
        <w:jc w:val="both"/>
        <w:rPr>
          <w:rFonts w:ascii="Calibri" w:hAnsi="Calibri" w:cs="Calibri"/>
          <w:sz w:val="22"/>
          <w:szCs w:val="22"/>
        </w:rPr>
      </w:pPr>
      <w:r>
        <w:rPr>
          <w:rFonts w:ascii="Calibri" w:hAnsi="Calibri" w:cs="Calibri"/>
          <w:sz w:val="22"/>
          <w:szCs w:val="22"/>
        </w:rPr>
        <w:t>Le fichier EXCEL « </w:t>
      </w:r>
      <w:r>
        <w:rPr>
          <w:rFonts w:ascii="Calibri" w:hAnsi="Calibri" w:cs="Calibri"/>
          <w:b/>
          <w:sz w:val="22"/>
          <w:szCs w:val="22"/>
        </w:rPr>
        <w:t>Annexe 4 ENCODAGE EV FOND LIBRE 2023-2024</w:t>
      </w:r>
      <w:r>
        <w:rPr>
          <w:rFonts w:ascii="Calibri" w:hAnsi="Calibri" w:cs="Calibri"/>
          <w:bCs/>
          <w:sz w:val="22"/>
          <w:szCs w:val="22"/>
        </w:rPr>
        <w:t> </w:t>
      </w:r>
      <w:r>
        <w:rPr>
          <w:rFonts w:ascii="Calibri" w:hAnsi="Calibri" w:cs="Calibri"/>
          <w:sz w:val="22"/>
          <w:szCs w:val="22"/>
        </w:rPr>
        <w:t>» doit être enregistré, sur le disque dur de votre PC pour un envoi par courriel en version Excel 2003 uniquement.</w:t>
      </w:r>
    </w:p>
    <w:p w:rsidR="00323103" w:rsidRDefault="00323103">
      <w:pPr>
        <w:jc w:val="both"/>
        <w:rPr>
          <w:rFonts w:ascii="Calibri" w:hAnsi="Calibri" w:cs="Calibri"/>
          <w:sz w:val="22"/>
          <w:szCs w:val="22"/>
        </w:rPr>
      </w:pPr>
    </w:p>
    <w:p w:rsidR="00323103" w:rsidRDefault="00145937">
      <w:pPr>
        <w:jc w:val="both"/>
        <w:rPr>
          <w:rFonts w:ascii="Calibri" w:hAnsi="Calibri" w:cs="Calibri"/>
          <w:sz w:val="22"/>
          <w:szCs w:val="22"/>
        </w:rPr>
      </w:pPr>
      <w:r>
        <w:rPr>
          <w:rFonts w:ascii="Calibri" w:hAnsi="Calibri" w:cs="Calibri"/>
          <w:sz w:val="22"/>
          <w:szCs w:val="22"/>
        </w:rPr>
        <w:t xml:space="preserve">Chaque emploi soumis à la </w:t>
      </w:r>
      <w:r>
        <w:rPr>
          <w:rFonts w:ascii="Calibri" w:hAnsi="Calibri" w:cs="Calibri"/>
          <w:sz w:val="22"/>
          <w:szCs w:val="22"/>
        </w:rPr>
        <w:t>réaffectation et figurant dans le tableau EXCEL ou sur les déclarations individuelles, lorsqu’un emploi devient temporairement ou définitivement vacant, doit être classé dans une nomenclature précise.</w:t>
      </w:r>
    </w:p>
    <w:p w:rsidR="00323103" w:rsidRDefault="00145937">
      <w:pPr>
        <w:jc w:val="both"/>
        <w:rPr>
          <w:rFonts w:ascii="Calibri" w:hAnsi="Calibri" w:cs="Calibri"/>
          <w:sz w:val="22"/>
          <w:szCs w:val="22"/>
        </w:rPr>
      </w:pPr>
      <w:r>
        <w:rPr>
          <w:rFonts w:ascii="Calibri" w:hAnsi="Calibri" w:cs="Calibri"/>
          <w:sz w:val="22"/>
          <w:szCs w:val="22"/>
        </w:rPr>
        <w:t>Cette nomenclature est disponible en consultant « </w:t>
      </w:r>
      <w:r>
        <w:rPr>
          <w:rFonts w:ascii="Calibri" w:hAnsi="Calibri" w:cs="Calibri"/>
          <w:b/>
          <w:sz w:val="22"/>
          <w:szCs w:val="22"/>
        </w:rPr>
        <w:t>l’Ann</w:t>
      </w:r>
      <w:r>
        <w:rPr>
          <w:rFonts w:ascii="Calibri" w:hAnsi="Calibri" w:cs="Calibri"/>
          <w:b/>
          <w:sz w:val="22"/>
          <w:szCs w:val="22"/>
        </w:rPr>
        <w:t>exe 2 INFO</w:t>
      </w:r>
      <w:r>
        <w:rPr>
          <w:rFonts w:ascii="Calibri" w:hAnsi="Calibri" w:cs="Calibri"/>
          <w:sz w:val="22"/>
          <w:szCs w:val="22"/>
        </w:rPr>
        <w:t> » qui reprend la liste des fonctions.</w:t>
      </w:r>
    </w:p>
    <w:p w:rsidR="00323103" w:rsidRDefault="00323103">
      <w:pPr>
        <w:jc w:val="both"/>
        <w:rPr>
          <w:rFonts w:ascii="Calibri" w:hAnsi="Calibri" w:cs="Calibri"/>
          <w:sz w:val="22"/>
          <w:szCs w:val="22"/>
        </w:rPr>
      </w:pPr>
    </w:p>
    <w:p w:rsidR="00323103" w:rsidRDefault="00145937">
      <w:pPr>
        <w:pStyle w:val="Listenumros"/>
        <w:numPr>
          <w:ilvl w:val="0"/>
          <w:numId w:val="0"/>
        </w:numPr>
        <w:rPr>
          <w:rFonts w:ascii="Calibri" w:hAnsi="Calibri" w:cs="Calibri"/>
          <w:b/>
          <w:bCs/>
          <w:i/>
          <w:iCs/>
          <w:sz w:val="22"/>
          <w:szCs w:val="22"/>
        </w:rPr>
      </w:pPr>
      <w:r>
        <w:rPr>
          <w:rFonts w:ascii="Calibri" w:hAnsi="Calibri" w:cs="Calibri"/>
          <w:b/>
          <w:bCs/>
          <w:i/>
          <w:iCs/>
          <w:sz w:val="22"/>
          <w:szCs w:val="22"/>
        </w:rPr>
        <w:t>Comment faire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Ouvrir le document EXCEL  intitulé « </w:t>
      </w:r>
      <w:r>
        <w:rPr>
          <w:rFonts w:ascii="Calibri" w:hAnsi="Calibri" w:cs="Calibri"/>
          <w:b/>
          <w:sz w:val="22"/>
          <w:szCs w:val="22"/>
        </w:rPr>
        <w:t>Annexe 4 ENCODAGE EV FOND LIBRE 2023-2024</w:t>
      </w:r>
      <w:r>
        <w:rPr>
          <w:rFonts w:ascii="Calibri" w:hAnsi="Calibri" w:cs="Calibri"/>
          <w:sz w:val="22"/>
          <w:szCs w:val="22"/>
        </w:rPr>
        <w:t>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Enregistrer le document EXCEL, en version 2003, sur votre ordinateur en le précédant </w:t>
      </w:r>
      <w:r>
        <w:rPr>
          <w:rFonts w:ascii="Calibri" w:hAnsi="Calibri" w:cs="Calibri"/>
          <w:b/>
          <w:bCs/>
          <w:sz w:val="22"/>
          <w:szCs w:val="22"/>
        </w:rPr>
        <w:t>de votre numéro FASE PO</w:t>
      </w:r>
      <w:r>
        <w:rPr>
          <w:rFonts w:ascii="Calibri" w:hAnsi="Calibri" w:cs="Calibri"/>
          <w:sz w:val="22"/>
          <w:szCs w:val="22"/>
          <w:vertAlign w:val="superscript"/>
        </w:rPr>
        <w:footnoteReference w:id="2"/>
      </w:r>
      <w:r>
        <w:rPr>
          <w:rFonts w:ascii="Calibri" w:hAnsi="Calibri" w:cs="Calibri"/>
          <w:sz w:val="22"/>
          <w:szCs w:val="22"/>
          <w:vertAlign w:val="superscript"/>
        </w:rPr>
        <w:t xml:space="preserve"> </w:t>
      </w:r>
      <w:r>
        <w:rPr>
          <w:rFonts w:ascii="Calibri" w:hAnsi="Calibri" w:cs="Calibri"/>
          <w:sz w:val="22"/>
          <w:szCs w:val="22"/>
        </w:rPr>
        <w:t>:</w:t>
      </w:r>
    </w:p>
    <w:p w:rsidR="00323103" w:rsidRDefault="00145937">
      <w:pPr>
        <w:jc w:val="center"/>
        <w:rPr>
          <w:rFonts w:ascii="Calibri" w:hAnsi="Calibri" w:cs="Calibri"/>
          <w:i/>
          <w:iCs/>
          <w:sz w:val="22"/>
          <w:szCs w:val="22"/>
        </w:rPr>
      </w:pPr>
      <w:r>
        <w:rPr>
          <w:rFonts w:ascii="Calibri" w:hAnsi="Calibri" w:cs="Calibri"/>
          <w:i/>
          <w:iCs/>
          <w:sz w:val="22"/>
          <w:szCs w:val="22"/>
        </w:rPr>
        <w:t>Exemple : PO103LCEV20232024.xls</w:t>
      </w:r>
    </w:p>
    <w:p w:rsidR="00323103" w:rsidRDefault="00145937">
      <w:pPr>
        <w:jc w:val="center"/>
        <w:rPr>
          <w:rFonts w:ascii="Calibri" w:hAnsi="Calibri" w:cs="Calibri"/>
          <w:i/>
          <w:iCs/>
          <w:sz w:val="22"/>
          <w:szCs w:val="22"/>
        </w:rPr>
      </w:pPr>
      <w:r>
        <w:rPr>
          <w:rFonts w:ascii="Calibri" w:hAnsi="Calibri" w:cs="Calibri"/>
          <w:i/>
          <w:iCs/>
          <w:sz w:val="22"/>
          <w:szCs w:val="22"/>
        </w:rPr>
        <w:t>En majuscule et pas d’espace</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Compléter le document EXCEL en vous aidant des différents onglets </w:t>
      </w:r>
    </w:p>
    <w:p w:rsidR="00323103" w:rsidRDefault="00145937">
      <w:pPr>
        <w:pStyle w:val="Style10"/>
        <w:suppressAutoHyphens w:val="0"/>
        <w:jc w:val="both"/>
        <w:rPr>
          <w:rFonts w:ascii="Calibri" w:hAnsi="Calibri" w:cs="Calibri"/>
          <w:sz w:val="22"/>
          <w:szCs w:val="22"/>
        </w:rPr>
      </w:pPr>
      <w:r>
        <w:rPr>
          <w:rFonts w:ascii="Calibri" w:hAnsi="Calibri" w:cs="Calibri"/>
          <w:sz w:val="22"/>
          <w:szCs w:val="22"/>
        </w:rPr>
        <w:t>ONGLET encodage</w:t>
      </w:r>
    </w:p>
    <w:p w:rsidR="00323103" w:rsidRDefault="00145937">
      <w:pPr>
        <w:pStyle w:val="Style10"/>
        <w:suppressAutoHyphens w:val="0"/>
        <w:jc w:val="both"/>
        <w:rPr>
          <w:rFonts w:ascii="Calibri" w:hAnsi="Calibri" w:cs="Calibri"/>
          <w:sz w:val="22"/>
          <w:szCs w:val="22"/>
        </w:rPr>
      </w:pPr>
      <w:r>
        <w:rPr>
          <w:rFonts w:ascii="Calibri" w:hAnsi="Calibri" w:cs="Calibri"/>
          <w:sz w:val="22"/>
          <w:szCs w:val="22"/>
        </w:rPr>
        <w:t>ONGLET note explicative</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L’onglet ENCODAGE est la feuille que vous devez utiliser pour l’encodage du relevé </w:t>
      </w:r>
      <w:r>
        <w:rPr>
          <w:rFonts w:ascii="Calibri" w:hAnsi="Calibri" w:cs="Calibri"/>
          <w:sz w:val="22"/>
          <w:szCs w:val="22"/>
        </w:rPr>
        <w:t>des emplois vacants de votre établissement scolaire.</w:t>
      </w:r>
    </w:p>
    <w:p w:rsidR="00323103" w:rsidRDefault="00145937">
      <w:pPr>
        <w:pStyle w:val="Style7"/>
        <w:numPr>
          <w:ilvl w:val="1"/>
          <w:numId w:val="6"/>
        </w:numPr>
        <w:suppressAutoHyphens w:val="0"/>
        <w:jc w:val="both"/>
        <w:rPr>
          <w:rStyle w:val="Style9Car"/>
          <w:rFonts w:ascii="Calibri" w:hAnsi="Calibri" w:cs="Calibri"/>
          <w:b/>
          <w:bCs/>
          <w:iCs/>
          <w:color w:val="auto"/>
          <w:sz w:val="22"/>
          <w:szCs w:val="22"/>
        </w:rPr>
      </w:pPr>
      <w:r>
        <w:rPr>
          <w:rFonts w:ascii="Calibri" w:hAnsi="Calibri" w:cs="Calibri"/>
          <w:sz w:val="22"/>
          <w:szCs w:val="22"/>
        </w:rPr>
        <w:t>Vérifier tous les points de validité (</w:t>
      </w:r>
      <w:hyperlink w:anchor="Encadre3_Ref113619775" w:history="1">
        <w:r>
          <w:rPr>
            <w:rStyle w:val="Lienhypertexte"/>
            <w:rFonts w:ascii="Calibri" w:hAnsi="Calibri" w:cs="Calibri"/>
            <w:i/>
            <w:color w:val="0070C0"/>
            <w:sz w:val="22"/>
            <w:szCs w:val="22"/>
          </w:rPr>
          <w:t>voir encadré ci-dessous</w:t>
        </w:r>
      </w:hyperlink>
      <w:r>
        <w:rPr>
          <w:rFonts w:ascii="Calibri" w:hAnsi="Calibri" w:cs="Calibri"/>
          <w:sz w:val="22"/>
          <w:szCs w:val="22"/>
        </w:rPr>
        <w:t>).</w:t>
      </w:r>
      <w:r>
        <w:rPr>
          <w:rStyle w:val="Style9Car"/>
          <w:rFonts w:ascii="Calibri" w:hAnsi="Calibri" w:cs="Calibri"/>
          <w:b/>
          <w:bCs/>
          <w:iCs/>
          <w:color w:val="auto"/>
          <w:sz w:val="22"/>
          <w:szCs w:val="22"/>
        </w:rPr>
        <w:br w:type="page"/>
      </w:r>
    </w:p>
    <w:p w:rsidR="00323103" w:rsidRDefault="00145937">
      <w:pPr>
        <w:jc w:val="both"/>
        <w:rPr>
          <w:rFonts w:ascii="Calibri" w:hAnsi="Calibri" w:cs="Calibri"/>
          <w:bCs/>
          <w:sz w:val="22"/>
          <w:szCs w:val="22"/>
        </w:rPr>
      </w:pPr>
      <w:r>
        <w:rPr>
          <w:rFonts w:ascii="Calibri" w:eastAsia="Calibri" w:hAnsi="Calibri" w:cs="Calibri"/>
          <w:noProof/>
          <w:sz w:val="22"/>
          <w:szCs w:val="22"/>
          <w:lang w:val="fr-BE" w:eastAsia="fr-BE"/>
        </w:rPr>
        <w:lastRenderedPageBreak/>
        <w:drawing>
          <wp:anchor distT="0" distB="0" distL="114300" distR="114300" simplePos="0" relativeHeight="251671552" behindDoc="1" locked="0" layoutInCell="1" allowOverlap="1">
            <wp:simplePos x="0" y="0"/>
            <wp:positionH relativeFrom="column">
              <wp:posOffset>-2460</wp:posOffset>
            </wp:positionH>
            <wp:positionV relativeFrom="paragraph">
              <wp:posOffset>1559</wp:posOffset>
            </wp:positionV>
            <wp:extent cx="274320" cy="274320"/>
            <wp:effectExtent l="0" t="0" r="0" b="0"/>
            <wp:wrapTight wrapText="bothSides">
              <wp:wrapPolygon edited="0">
                <wp:start x="0" y="0"/>
                <wp:lineTo x="0" y="19500"/>
                <wp:lineTo x="19500" y="19500"/>
                <wp:lineTo x="19500" y="0"/>
                <wp:lineTo x="0" y="0"/>
              </wp:wrapPolygon>
            </wp:wrapTight>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4320" cy="274320"/>
                    </a:xfrm>
                    <a:prstGeom prst="rect">
                      <a:avLst/>
                    </a:prstGeom>
                    <a:noFill/>
                  </pic:spPr>
                </pic:pic>
              </a:graphicData>
            </a:graphic>
            <wp14:sizeRelH relativeFrom="page">
              <wp14:pctWidth>0</wp14:pctWidth>
            </wp14:sizeRelH>
            <wp14:sizeRelV relativeFrom="page">
              <wp14:pctHeight>0</wp14:pctHeight>
            </wp14:sizeRelV>
          </wp:anchor>
        </w:drawing>
      </w:r>
      <w:r>
        <w:rPr>
          <w:rFonts w:ascii="Calibri" w:hAnsi="Calibri" w:cs="Calibri"/>
          <w:bCs/>
          <w:sz w:val="22"/>
          <w:szCs w:val="22"/>
        </w:rPr>
        <w:t>Pour le champs « protection de l’emploi », pour déterminer si l’ancienneté du membre du personnel temporaire lui permet de bénéficier de la protection de son emploi.</w:t>
      </w:r>
    </w:p>
    <w:p w:rsidR="00323103" w:rsidRDefault="00145937">
      <w:pPr>
        <w:ind w:left="567"/>
        <w:jc w:val="both"/>
        <w:rPr>
          <w:rFonts w:ascii="Calibri" w:hAnsi="Calibri" w:cs="Calibri"/>
          <w:bCs/>
          <w:sz w:val="22"/>
          <w:szCs w:val="22"/>
        </w:rPr>
      </w:pPr>
      <w:r>
        <w:rPr>
          <w:rFonts w:ascii="Calibri" w:hAnsi="Calibri" w:cs="Calibri"/>
          <w:bCs/>
          <w:sz w:val="22"/>
          <w:szCs w:val="22"/>
        </w:rPr>
        <w:t>Il est donc nécessaire de vérifier si l’ancienneté répond ou non aux critères te</w:t>
      </w:r>
      <w:r>
        <w:rPr>
          <w:rFonts w:ascii="Calibri" w:hAnsi="Calibri" w:cs="Calibri"/>
          <w:bCs/>
          <w:sz w:val="22"/>
          <w:szCs w:val="22"/>
        </w:rPr>
        <w:t>ls que détaillés dans la circulaire.</w:t>
      </w:r>
    </w:p>
    <w:p w:rsidR="00323103" w:rsidRDefault="00145937">
      <w:pPr>
        <w:ind w:left="567"/>
        <w:jc w:val="both"/>
        <w:rPr>
          <w:rFonts w:ascii="Calibri" w:hAnsi="Calibri" w:cs="Calibri"/>
          <w:bCs/>
          <w:sz w:val="22"/>
          <w:szCs w:val="22"/>
        </w:rPr>
      </w:pPr>
      <w:r>
        <w:rPr>
          <w:rFonts w:ascii="Calibri" w:hAnsi="Calibri" w:cs="Calibri"/>
          <w:bCs/>
          <w:sz w:val="22"/>
          <w:szCs w:val="22"/>
        </w:rPr>
        <w:t>L’ancienneté de service renseignée dans la colonne x du fichier ne permet pas à elle seule de déterminer s’il y a ou non protection de l’emploi.</w:t>
      </w:r>
    </w:p>
    <w:p w:rsidR="00323103" w:rsidRDefault="00323103">
      <w:pPr>
        <w:pStyle w:val="Listepuces"/>
        <w:jc w:val="both"/>
        <w:rPr>
          <w:rFonts w:ascii="Calibri" w:hAnsi="Calibri" w:cs="Calibri"/>
          <w:sz w:val="22"/>
          <w:szCs w:val="22"/>
        </w:rPr>
      </w:pPr>
    </w:p>
    <w:p w:rsidR="00323103" w:rsidRDefault="00323103">
      <w:pPr>
        <w:pStyle w:val="Listepuces"/>
        <w:jc w:val="both"/>
        <w:rPr>
          <w:rFonts w:ascii="Calibri" w:hAnsi="Calibri" w:cs="Calibri"/>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CellMar>
          <w:left w:w="70" w:type="dxa"/>
          <w:right w:w="70" w:type="dxa"/>
        </w:tblCellMar>
        <w:tblLook w:val="0000" w:firstRow="0" w:lastRow="0" w:firstColumn="0" w:lastColumn="0" w:noHBand="0" w:noVBand="0"/>
      </w:tblPr>
      <w:tblGrid>
        <w:gridCol w:w="8811"/>
      </w:tblGrid>
      <w:tr w:rsidR="00323103">
        <w:trPr>
          <w:trHeight w:val="693"/>
        </w:trPr>
        <w:tc>
          <w:tcPr>
            <w:tcW w:w="8811" w:type="dxa"/>
            <w:shd w:val="clear" w:color="auto" w:fill="FFFF99"/>
          </w:tcPr>
          <w:p w:rsidR="00323103" w:rsidRDefault="00323103">
            <w:pPr>
              <w:pStyle w:val="Style2"/>
              <w:jc w:val="center"/>
              <w:rPr>
                <w:rFonts w:ascii="Calibri" w:hAnsi="Calibri" w:cs="Calibri"/>
                <w:sz w:val="22"/>
                <w:szCs w:val="22"/>
              </w:rPr>
            </w:pPr>
          </w:p>
          <w:p w:rsidR="00323103" w:rsidRDefault="00145937">
            <w:pPr>
              <w:pStyle w:val="Style2"/>
              <w:jc w:val="center"/>
              <w:rPr>
                <w:rFonts w:ascii="Calibri" w:hAnsi="Calibri" w:cs="Calibri"/>
                <w:sz w:val="22"/>
                <w:szCs w:val="22"/>
              </w:rPr>
            </w:pPr>
            <w:bookmarkStart w:id="93" w:name="Encadre3_Ref113619775"/>
            <w:r>
              <w:rPr>
                <w:rFonts w:ascii="Calibri" w:hAnsi="Calibri" w:cs="Calibri"/>
                <w:sz w:val="22"/>
                <w:szCs w:val="22"/>
              </w:rPr>
              <w:t>3. ATTENTION POUR ETRE VALIDE</w:t>
            </w:r>
            <w:bookmarkEnd w:id="93"/>
          </w:p>
          <w:p w:rsidR="00323103" w:rsidRDefault="00323103">
            <w:pPr>
              <w:pStyle w:val="Style2"/>
              <w:jc w:val="center"/>
              <w:rPr>
                <w:rFonts w:ascii="Calibri" w:hAnsi="Calibri" w:cs="Calibri"/>
                <w:sz w:val="22"/>
                <w:szCs w:val="22"/>
              </w:rPr>
            </w:pPr>
          </w:p>
          <w:p w:rsidR="00323103" w:rsidRDefault="00145937">
            <w:pPr>
              <w:pStyle w:val="Listenumros"/>
              <w:numPr>
                <w:ilvl w:val="0"/>
                <w:numId w:val="27"/>
              </w:numPr>
              <w:suppressAutoHyphens w:val="0"/>
              <w:contextualSpacing w:val="0"/>
              <w:jc w:val="both"/>
              <w:rPr>
                <w:rFonts w:ascii="Calibri" w:hAnsi="Calibri" w:cs="Calibri"/>
                <w:sz w:val="22"/>
                <w:szCs w:val="22"/>
              </w:rPr>
            </w:pPr>
            <w:r>
              <w:rPr>
                <w:rFonts w:ascii="Calibri" w:hAnsi="Calibri" w:cs="Calibri"/>
                <w:sz w:val="22"/>
                <w:szCs w:val="22"/>
              </w:rPr>
              <w:t xml:space="preserve">Chaque emploi soumis à la réaffectation </w:t>
            </w:r>
            <w:r>
              <w:rPr>
                <w:rFonts w:ascii="Calibri" w:hAnsi="Calibri" w:cs="Calibri"/>
                <w:sz w:val="22"/>
                <w:szCs w:val="22"/>
              </w:rPr>
              <w:t xml:space="preserve">et figurant dans le tableau EXCEL ou sur les déclarations individuelles, lorsqu’un emploi devient temporairement ou définitivement vacant, doit être classé dans une nomenclature précise. Cette nomenclature est disponible en consultant l’annexe 2 INFO FOND </w:t>
            </w:r>
            <w:r>
              <w:rPr>
                <w:rFonts w:ascii="Calibri" w:hAnsi="Calibri" w:cs="Calibri"/>
                <w:sz w:val="22"/>
                <w:szCs w:val="22"/>
              </w:rPr>
              <w:t>LIBRE 2023-2024 qui reprend la liste des fonctions ;</w:t>
            </w:r>
          </w:p>
          <w:p w:rsidR="00323103" w:rsidRDefault="00145937">
            <w:pPr>
              <w:pStyle w:val="Listenumros"/>
              <w:numPr>
                <w:ilvl w:val="0"/>
                <w:numId w:val="27"/>
              </w:numPr>
              <w:suppressAutoHyphens w:val="0"/>
              <w:contextualSpacing w:val="0"/>
              <w:jc w:val="both"/>
              <w:rPr>
                <w:rFonts w:ascii="Calibri" w:hAnsi="Calibri" w:cs="Calibri"/>
                <w:sz w:val="22"/>
                <w:szCs w:val="22"/>
              </w:rPr>
            </w:pPr>
            <w:r>
              <w:rPr>
                <w:rFonts w:ascii="Calibri" w:hAnsi="Calibri" w:cs="Calibri"/>
                <w:sz w:val="22"/>
                <w:szCs w:val="22"/>
              </w:rPr>
              <w:t>Il est demandé que le courriel soit accompagné d’une note introductive certifiant que les informations contenues dans les fichiers joints reflètent la situation exacte des membres du personnel. Cette not</w:t>
            </w:r>
            <w:r>
              <w:rPr>
                <w:rFonts w:ascii="Calibri" w:hAnsi="Calibri" w:cs="Calibri"/>
                <w:sz w:val="22"/>
                <w:szCs w:val="22"/>
              </w:rPr>
              <w:t xml:space="preserve">e introductive revêtue de la signature du délégué du Pouvoir organisateur, devra être envoyée en version papier simultanément auprès de la Commission, par courrier normal ; </w:t>
            </w:r>
          </w:p>
          <w:p w:rsidR="00323103" w:rsidRDefault="00145937">
            <w:pPr>
              <w:pStyle w:val="Listenumros"/>
              <w:numPr>
                <w:ilvl w:val="0"/>
                <w:numId w:val="27"/>
              </w:numPr>
              <w:suppressAutoHyphens w:val="0"/>
              <w:contextualSpacing w:val="0"/>
              <w:jc w:val="both"/>
              <w:rPr>
                <w:rFonts w:ascii="Calibri" w:hAnsi="Calibri" w:cs="Calibri"/>
                <w:sz w:val="22"/>
                <w:szCs w:val="22"/>
              </w:rPr>
            </w:pPr>
            <w:r>
              <w:rPr>
                <w:rFonts w:ascii="Calibri" w:hAnsi="Calibri" w:cs="Calibri"/>
                <w:sz w:val="22"/>
                <w:szCs w:val="22"/>
              </w:rPr>
              <w:t xml:space="preserve">Tous ces emplois, qu’ils soient ou non protégés de la réaffectation, doivent être </w:t>
            </w:r>
            <w:r>
              <w:rPr>
                <w:rFonts w:ascii="Calibri" w:hAnsi="Calibri" w:cs="Calibri"/>
                <w:sz w:val="22"/>
                <w:szCs w:val="22"/>
              </w:rPr>
              <w:t>déclarés ;</w:t>
            </w:r>
          </w:p>
          <w:p w:rsidR="00323103" w:rsidRDefault="00145937">
            <w:pPr>
              <w:pStyle w:val="Listenumros"/>
              <w:numPr>
                <w:ilvl w:val="0"/>
                <w:numId w:val="27"/>
              </w:numPr>
              <w:suppressAutoHyphens w:val="0"/>
              <w:contextualSpacing w:val="0"/>
              <w:jc w:val="both"/>
              <w:rPr>
                <w:rFonts w:ascii="Calibri" w:hAnsi="Calibri" w:cs="Calibri"/>
                <w:sz w:val="22"/>
                <w:szCs w:val="22"/>
              </w:rPr>
            </w:pPr>
            <w:r>
              <w:rPr>
                <w:rFonts w:ascii="Calibri" w:hAnsi="Calibri" w:cs="Calibri"/>
                <w:sz w:val="22"/>
                <w:szCs w:val="22"/>
              </w:rPr>
              <w:t>Votre encodage ne doit pas se soucier d’un regroupement par fonction car cette globalisation sera effectuée à l’initiative de l’ORCE ou de la Commission zonale de gestion des emplois.</w:t>
            </w:r>
          </w:p>
        </w:tc>
      </w:tr>
    </w:tbl>
    <w:p w:rsidR="00323103" w:rsidRDefault="00323103">
      <w:pPr>
        <w:pStyle w:val="Corpsdetexte22"/>
        <w:ind w:hanging="1134"/>
        <w:rPr>
          <w:rFonts w:ascii="Calibri" w:hAnsi="Calibri" w:cs="Calibri"/>
          <w:bCs w:val="0"/>
          <w:sz w:val="22"/>
          <w:szCs w:val="22"/>
        </w:rPr>
      </w:pPr>
    </w:p>
    <w:p w:rsidR="00323103" w:rsidRDefault="00323103">
      <w:pPr>
        <w:pStyle w:val="Corpsdetexte22"/>
        <w:ind w:hanging="1134"/>
        <w:rPr>
          <w:rFonts w:ascii="Calibri" w:hAnsi="Calibri" w:cs="Calibri"/>
          <w:bCs w:val="0"/>
          <w:sz w:val="22"/>
          <w:szCs w:val="22"/>
        </w:rPr>
      </w:pPr>
    </w:p>
    <w:p w:rsidR="00323103" w:rsidRDefault="00323103">
      <w:pPr>
        <w:pStyle w:val="Corpsdetexte22"/>
        <w:ind w:hanging="1134"/>
        <w:rPr>
          <w:rFonts w:ascii="Calibri" w:hAnsi="Calibri" w:cs="Calibri"/>
          <w:bCs w:val="0"/>
          <w:sz w:val="22"/>
          <w:szCs w:val="22"/>
        </w:rPr>
      </w:pPr>
    </w:p>
    <w:p w:rsidR="00323103" w:rsidRDefault="00323103">
      <w:pPr>
        <w:pStyle w:val="Corpsdetexte22"/>
        <w:ind w:hanging="1134"/>
        <w:rPr>
          <w:rFonts w:ascii="Calibri" w:hAnsi="Calibri" w:cs="Calibri"/>
          <w:bCs w:val="0"/>
          <w:sz w:val="22"/>
          <w:szCs w:val="22"/>
        </w:rPr>
      </w:pPr>
    </w:p>
    <w:p w:rsidR="00323103" w:rsidRDefault="00323103">
      <w:pPr>
        <w:pStyle w:val="Corpsdetexte22"/>
        <w:ind w:hanging="1134"/>
        <w:rPr>
          <w:rFonts w:ascii="Calibri" w:hAnsi="Calibri" w:cs="Calibri"/>
          <w:bCs w:val="0"/>
          <w:sz w:val="22"/>
          <w:szCs w:val="22"/>
        </w:rPr>
      </w:pPr>
    </w:p>
    <w:p w:rsidR="00323103" w:rsidRDefault="00323103">
      <w:pPr>
        <w:pStyle w:val="Corpsdetexte22"/>
        <w:ind w:hanging="1134"/>
        <w:rPr>
          <w:rFonts w:ascii="Calibri" w:hAnsi="Calibri" w:cs="Calibri"/>
          <w:bCs w:val="0"/>
          <w:sz w:val="22"/>
          <w:szCs w:val="22"/>
        </w:rPr>
      </w:pPr>
    </w:p>
    <w:p w:rsidR="00323103" w:rsidRDefault="00323103">
      <w:pPr>
        <w:pStyle w:val="Corpsdetexte22"/>
        <w:ind w:hanging="1134"/>
        <w:rPr>
          <w:rFonts w:ascii="Calibri" w:hAnsi="Calibri" w:cs="Calibri"/>
          <w:bCs w:val="0"/>
          <w:sz w:val="22"/>
          <w:szCs w:val="22"/>
        </w:rPr>
      </w:pPr>
    </w:p>
    <w:p w:rsidR="00323103" w:rsidRDefault="00323103">
      <w:pPr>
        <w:pStyle w:val="Corpsdetexte22"/>
        <w:ind w:hanging="1134"/>
        <w:rPr>
          <w:rFonts w:ascii="Calibri" w:hAnsi="Calibri" w:cs="Calibri"/>
          <w:bCs w:val="0"/>
          <w:sz w:val="22"/>
          <w:szCs w:val="22"/>
        </w:rPr>
      </w:pPr>
    </w:p>
    <w:p w:rsidR="00323103" w:rsidRDefault="00323103">
      <w:pPr>
        <w:pStyle w:val="Corpsdetexte22"/>
        <w:ind w:hanging="1134"/>
        <w:rPr>
          <w:rFonts w:ascii="Calibri" w:hAnsi="Calibri" w:cs="Calibri"/>
          <w:bCs w:val="0"/>
          <w:sz w:val="22"/>
          <w:szCs w:val="22"/>
        </w:rPr>
      </w:pPr>
    </w:p>
    <w:p w:rsidR="00323103" w:rsidRDefault="00323103">
      <w:pPr>
        <w:pStyle w:val="Corpsdetexte22"/>
        <w:ind w:hanging="1134"/>
        <w:rPr>
          <w:rFonts w:ascii="Calibri" w:hAnsi="Calibri" w:cs="Calibri"/>
          <w:bCs w:val="0"/>
          <w:sz w:val="22"/>
          <w:szCs w:val="22"/>
        </w:rPr>
      </w:pPr>
    </w:p>
    <w:p w:rsidR="00323103" w:rsidRDefault="00323103">
      <w:pPr>
        <w:pStyle w:val="Corpsdetexte22"/>
        <w:ind w:hanging="1134"/>
        <w:rPr>
          <w:rFonts w:ascii="Calibri" w:hAnsi="Calibri" w:cs="Calibri"/>
          <w:bCs w:val="0"/>
          <w:sz w:val="22"/>
          <w:szCs w:val="22"/>
        </w:rPr>
      </w:pPr>
    </w:p>
    <w:p w:rsidR="00323103" w:rsidRDefault="00323103">
      <w:pPr>
        <w:pStyle w:val="Corpsdetexte22"/>
        <w:ind w:hanging="1134"/>
        <w:rPr>
          <w:rFonts w:ascii="Calibri" w:hAnsi="Calibri" w:cs="Calibri"/>
          <w:bCs w:val="0"/>
          <w:sz w:val="22"/>
          <w:szCs w:val="22"/>
        </w:rPr>
      </w:pPr>
    </w:p>
    <w:p w:rsidR="00323103" w:rsidRDefault="00323103">
      <w:pPr>
        <w:pStyle w:val="Corpsdetexte22"/>
        <w:ind w:hanging="1134"/>
        <w:rPr>
          <w:rFonts w:ascii="Calibri" w:hAnsi="Calibri" w:cs="Calibri"/>
          <w:bCs w:val="0"/>
          <w:sz w:val="22"/>
          <w:szCs w:val="22"/>
        </w:rPr>
      </w:pPr>
    </w:p>
    <w:p w:rsidR="00323103" w:rsidRDefault="00323103">
      <w:pPr>
        <w:pStyle w:val="Corpsdetexte22"/>
        <w:ind w:hanging="1134"/>
        <w:rPr>
          <w:rFonts w:ascii="Calibri" w:hAnsi="Calibri" w:cs="Calibri"/>
          <w:bCs w:val="0"/>
          <w:sz w:val="22"/>
          <w:szCs w:val="22"/>
        </w:rPr>
      </w:pPr>
    </w:p>
    <w:p w:rsidR="00323103" w:rsidRDefault="00323103">
      <w:pPr>
        <w:pStyle w:val="Corpsdetexte22"/>
        <w:ind w:hanging="1134"/>
        <w:rPr>
          <w:rFonts w:ascii="Calibri" w:hAnsi="Calibri" w:cs="Calibri"/>
          <w:bCs w:val="0"/>
          <w:sz w:val="22"/>
          <w:szCs w:val="22"/>
        </w:rPr>
      </w:pPr>
    </w:p>
    <w:p w:rsidR="00323103" w:rsidRDefault="00323103">
      <w:pPr>
        <w:pStyle w:val="Corpsdetexte22"/>
        <w:ind w:hanging="1134"/>
        <w:rPr>
          <w:rFonts w:ascii="Calibri" w:hAnsi="Calibri" w:cs="Calibri"/>
          <w:bCs w:val="0"/>
          <w:sz w:val="22"/>
          <w:szCs w:val="22"/>
        </w:rPr>
      </w:pPr>
    </w:p>
    <w:p w:rsidR="00323103" w:rsidRDefault="00323103">
      <w:pPr>
        <w:pStyle w:val="Corpsdetexte22"/>
        <w:ind w:hanging="1134"/>
        <w:rPr>
          <w:rFonts w:ascii="Calibri" w:hAnsi="Calibri" w:cs="Calibri"/>
          <w:bCs w:val="0"/>
          <w:sz w:val="22"/>
          <w:szCs w:val="22"/>
        </w:rPr>
      </w:pPr>
    </w:p>
    <w:p w:rsidR="00323103" w:rsidRDefault="00323103">
      <w:pPr>
        <w:pStyle w:val="Corpsdetexte22"/>
        <w:ind w:hanging="1134"/>
        <w:rPr>
          <w:rFonts w:ascii="Calibri" w:hAnsi="Calibri" w:cs="Calibri"/>
          <w:bCs w:val="0"/>
          <w:sz w:val="22"/>
          <w:szCs w:val="22"/>
        </w:rPr>
      </w:pPr>
    </w:p>
    <w:p w:rsidR="00323103" w:rsidRDefault="00323103">
      <w:pPr>
        <w:pStyle w:val="Corpsdetexte22"/>
        <w:ind w:hanging="1134"/>
        <w:rPr>
          <w:rFonts w:ascii="Calibri" w:hAnsi="Calibri" w:cs="Calibri"/>
          <w:bCs w:val="0"/>
          <w:sz w:val="22"/>
          <w:szCs w:val="22"/>
        </w:rPr>
      </w:pPr>
    </w:p>
    <w:p w:rsidR="00323103" w:rsidRDefault="00323103">
      <w:pPr>
        <w:pStyle w:val="Corpsdetexte22"/>
        <w:ind w:hanging="1134"/>
        <w:rPr>
          <w:rFonts w:ascii="Calibri" w:hAnsi="Calibri" w:cs="Calibri"/>
          <w:bCs w:val="0"/>
          <w:sz w:val="22"/>
          <w:szCs w:val="22"/>
        </w:rPr>
      </w:pPr>
    </w:p>
    <w:p w:rsidR="00323103" w:rsidRDefault="00323103">
      <w:pPr>
        <w:pStyle w:val="Corpsdetexte22"/>
        <w:ind w:hanging="1134"/>
        <w:rPr>
          <w:rFonts w:ascii="Calibri" w:hAnsi="Calibri" w:cs="Calibri"/>
          <w:bCs w:val="0"/>
          <w:sz w:val="22"/>
          <w:szCs w:val="22"/>
        </w:rPr>
      </w:pPr>
    </w:p>
    <w:p w:rsidR="00323103" w:rsidRDefault="00323103">
      <w:pPr>
        <w:pStyle w:val="Corpsdetexte22"/>
        <w:ind w:hanging="1134"/>
        <w:rPr>
          <w:rFonts w:ascii="Calibri" w:hAnsi="Calibri" w:cs="Calibri"/>
          <w:bCs w:val="0"/>
          <w:sz w:val="22"/>
          <w:szCs w:val="22"/>
        </w:rPr>
      </w:pPr>
    </w:p>
    <w:p w:rsidR="00323103" w:rsidRDefault="00323103">
      <w:pPr>
        <w:pStyle w:val="Corpsdetexte22"/>
        <w:ind w:hanging="1134"/>
        <w:rPr>
          <w:rFonts w:ascii="Calibri" w:hAnsi="Calibri" w:cs="Calibri"/>
          <w:bCs w:val="0"/>
          <w:sz w:val="22"/>
          <w:szCs w:val="22"/>
        </w:rPr>
      </w:pPr>
    </w:p>
    <w:p w:rsidR="00323103" w:rsidRDefault="00145937">
      <w:pPr>
        <w:shd w:val="clear" w:color="auto" w:fill="FFFFFF"/>
        <w:suppressAutoHyphens w:val="0"/>
        <w:jc w:val="right"/>
        <w:rPr>
          <w:rFonts w:ascii="Calibri" w:hAnsi="Calibri" w:cs="Calibri"/>
          <w:b/>
          <w:sz w:val="22"/>
          <w:szCs w:val="22"/>
        </w:rPr>
      </w:pPr>
      <w:r>
        <w:rPr>
          <w:rFonts w:ascii="Calibri" w:hAnsi="Calibri" w:cs="Calibri"/>
          <w:i/>
          <w:sz w:val="22"/>
          <w:szCs w:val="22"/>
        </w:rPr>
        <w:tab/>
      </w:r>
      <w:hyperlink w:anchor="TableMatière_Toc113612167" w:history="1">
        <w:r>
          <w:rPr>
            <w:rStyle w:val="Lienhypertexte"/>
            <w:rFonts w:ascii="Calibri" w:hAnsi="Calibri" w:cs="Calibri"/>
            <w:i/>
            <w:sz w:val="22"/>
            <w:szCs w:val="22"/>
          </w:rPr>
          <w:t>Retour à la table des matières</w:t>
        </w:r>
      </w:hyperlink>
      <w:r>
        <w:rPr>
          <w:rFonts w:ascii="Calibri" w:hAnsi="Calibri" w:cs="Calibri"/>
          <w:b/>
          <w:sz w:val="22"/>
          <w:szCs w:val="22"/>
        </w:rPr>
        <w:br w:type="page"/>
      </w:r>
    </w:p>
    <w:p w:rsidR="00323103" w:rsidRDefault="00145937">
      <w:pPr>
        <w:pStyle w:val="Annexe0Titre3"/>
      </w:pPr>
      <w:bookmarkStart w:id="94" w:name="_Toc83022861"/>
      <w:bookmarkStart w:id="95" w:name="_Toc138069788"/>
      <w:r>
        <w:lastRenderedPageBreak/>
        <w:t>Par les ORCE</w:t>
      </w:r>
      <w:bookmarkEnd w:id="94"/>
      <w:bookmarkEnd w:id="95"/>
    </w:p>
    <w:p w:rsidR="00323103" w:rsidRDefault="00323103">
      <w:pPr>
        <w:rPr>
          <w:rFonts w:ascii="Calibri" w:hAnsi="Calibri" w:cs="Calibri"/>
          <w:sz w:val="22"/>
          <w:szCs w:val="22"/>
          <w:u w:val="single"/>
        </w:rPr>
      </w:pPr>
    </w:p>
    <w:p w:rsidR="00323103" w:rsidRDefault="00145937">
      <w:pPr>
        <w:jc w:val="both"/>
        <w:rPr>
          <w:rFonts w:ascii="Calibri" w:hAnsi="Calibri" w:cs="Calibri"/>
          <w:sz w:val="22"/>
          <w:szCs w:val="22"/>
        </w:rPr>
      </w:pPr>
      <w:r>
        <w:rPr>
          <w:rFonts w:ascii="Calibri" w:hAnsi="Calibri" w:cs="Calibri"/>
          <w:sz w:val="22"/>
          <w:szCs w:val="22"/>
        </w:rPr>
        <w:t>Les ORCE trouveront, en annexe de la présente circulaire, les modèles des documents à utiliser, pour l’année scolaire 2023-2024, en vue de transmettre aux Commissions zonales de gestion des emplois les renseignements nécessaires au bon déroulement du proce</w:t>
      </w:r>
      <w:r>
        <w:rPr>
          <w:rFonts w:ascii="Calibri" w:hAnsi="Calibri" w:cs="Calibri"/>
          <w:sz w:val="22"/>
          <w:szCs w:val="22"/>
        </w:rPr>
        <w:t xml:space="preserve">ssus des réaffectations. </w:t>
      </w:r>
    </w:p>
    <w:p w:rsidR="00323103" w:rsidRDefault="00323103">
      <w:pPr>
        <w:jc w:val="both"/>
        <w:rPr>
          <w:rFonts w:ascii="Calibri" w:hAnsi="Calibri" w:cs="Calibri"/>
          <w:sz w:val="22"/>
          <w:szCs w:val="22"/>
        </w:rPr>
      </w:pPr>
    </w:p>
    <w:p w:rsidR="00323103" w:rsidRDefault="00145937">
      <w:pPr>
        <w:jc w:val="both"/>
        <w:rPr>
          <w:rFonts w:ascii="Calibri" w:hAnsi="Calibri" w:cs="Calibri"/>
          <w:sz w:val="22"/>
          <w:szCs w:val="22"/>
        </w:rPr>
      </w:pPr>
      <w:r>
        <w:rPr>
          <w:rFonts w:ascii="Calibri" w:hAnsi="Calibri" w:cs="Calibri"/>
          <w:sz w:val="22"/>
          <w:szCs w:val="22"/>
        </w:rPr>
        <w:t xml:space="preserve">Sur base des différents calendriers précités, les ORCE seront donc amenés à recevoir et à centraliser les différents documents EXCEL envoyés par les Pouvoirs organisateurs des établissements d’enseignement </w:t>
      </w:r>
      <w:r>
        <w:rPr>
          <w:rFonts w:ascii="Calibri" w:hAnsi="Calibri" w:cs="Calibri"/>
          <w:sz w:val="22"/>
          <w:szCs w:val="22"/>
        </w:rPr>
        <w:t>fondamental</w:t>
      </w:r>
      <w:r>
        <w:rPr>
          <w:rFonts w:ascii="Calibri" w:hAnsi="Calibri" w:cs="Calibri"/>
          <w:sz w:val="22"/>
          <w:szCs w:val="22"/>
        </w:rPr>
        <w:t xml:space="preserve">. </w:t>
      </w:r>
    </w:p>
    <w:p w:rsidR="00323103" w:rsidRDefault="00323103">
      <w:pPr>
        <w:rPr>
          <w:rFonts w:ascii="Calibri" w:hAnsi="Calibri" w:cs="Calibri"/>
          <w:sz w:val="22"/>
          <w:szCs w:val="22"/>
        </w:rPr>
      </w:pPr>
    </w:p>
    <w:p w:rsidR="00323103" w:rsidRDefault="00145937">
      <w:pPr>
        <w:pStyle w:val="Listepuces"/>
        <w:rPr>
          <w:rFonts w:ascii="Calibri" w:hAnsi="Calibri" w:cs="Calibri"/>
          <w:sz w:val="22"/>
          <w:szCs w:val="22"/>
        </w:rPr>
      </w:pPr>
      <w:r>
        <w:rPr>
          <w:rFonts w:ascii="Calibri" w:hAnsi="Calibri" w:cs="Calibri"/>
          <w:sz w:val="22"/>
          <w:szCs w:val="22"/>
        </w:rPr>
        <w:t>Pour connaître les coordonnées de la Commission zonale concernée, voir la liste des personnes à contacter, au début du corps de la circulaire.</w:t>
      </w:r>
    </w:p>
    <w:p w:rsidR="00323103" w:rsidRDefault="00323103">
      <w:pPr>
        <w:rPr>
          <w:rFonts w:ascii="Calibri" w:hAnsi="Calibri" w:cs="Calibri"/>
          <w:sz w:val="22"/>
          <w:szCs w:val="22"/>
        </w:rPr>
      </w:pPr>
    </w:p>
    <w:p w:rsidR="00323103" w:rsidRDefault="00145937">
      <w:pPr>
        <w:pStyle w:val="Style12"/>
        <w:pBdr>
          <w:top w:val="single" w:sz="12" w:space="1" w:color="auto"/>
          <w:left w:val="single" w:sz="12" w:space="4" w:color="auto"/>
          <w:bottom w:val="single" w:sz="12" w:space="1" w:color="auto"/>
          <w:right w:val="single" w:sz="12" w:space="4" w:color="auto"/>
        </w:pBdr>
        <w:jc w:val="both"/>
        <w:rPr>
          <w:rFonts w:ascii="Calibri" w:hAnsi="Calibri" w:cs="Calibri"/>
          <w:i/>
          <w:iCs/>
          <w:sz w:val="22"/>
          <w:szCs w:val="22"/>
        </w:rPr>
      </w:pPr>
      <w:r>
        <w:rPr>
          <w:rFonts w:ascii="Calibri" w:hAnsi="Calibri" w:cs="Calibri"/>
          <w:i/>
          <w:iCs/>
          <w:sz w:val="22"/>
          <w:szCs w:val="22"/>
        </w:rPr>
        <w:t>ETAPE 1 :</w:t>
      </w:r>
      <w:r>
        <w:rPr>
          <w:rFonts w:ascii="Calibri" w:hAnsi="Calibri" w:cs="Calibri"/>
          <w:b w:val="0"/>
          <w:bCs/>
          <w:i/>
          <w:iCs/>
          <w:sz w:val="22"/>
          <w:szCs w:val="22"/>
        </w:rPr>
        <w:t xml:space="preserve"> NOTIFICATION INDIVIDUELLE DES MISES EN DISPONIBILITE PAR DEFAUT </w:t>
      </w:r>
      <w:r>
        <w:rPr>
          <w:rFonts w:ascii="Calibri" w:hAnsi="Calibri" w:cs="Calibri"/>
          <w:b w:val="0"/>
          <w:bCs/>
          <w:i/>
          <w:iCs/>
          <w:sz w:val="22"/>
          <w:szCs w:val="22"/>
        </w:rPr>
        <w:t xml:space="preserve">TOTAL </w:t>
      </w:r>
      <w:r>
        <w:rPr>
          <w:rFonts w:ascii="Calibri" w:hAnsi="Calibri" w:cs="Calibri"/>
          <w:b w:val="0"/>
          <w:bCs/>
          <w:i/>
          <w:iCs/>
          <w:sz w:val="22"/>
          <w:szCs w:val="22"/>
        </w:rPr>
        <w:t xml:space="preserve">D’EMPLOI OU DES PERTES </w:t>
      </w:r>
      <w:r>
        <w:rPr>
          <w:rFonts w:ascii="Calibri" w:hAnsi="Calibri" w:cs="Calibri"/>
          <w:b w:val="0"/>
          <w:bCs/>
          <w:i/>
          <w:iCs/>
          <w:sz w:val="22"/>
          <w:szCs w:val="22"/>
        </w:rPr>
        <w:t>PARTIELLES DE CHARGE ET DEMANDE D’UNE SUBVENTION-TRAITEMENT D’ATTENTE</w:t>
      </w:r>
      <w:r>
        <w:rPr>
          <w:rFonts w:ascii="Calibri" w:hAnsi="Calibri" w:cs="Calibri"/>
          <w:i/>
          <w:iCs/>
          <w:sz w:val="22"/>
          <w:szCs w:val="22"/>
        </w:rPr>
        <w:t>. (ELDNTA)</w:t>
      </w:r>
    </w:p>
    <w:p w:rsidR="00323103" w:rsidRDefault="00323103">
      <w:pPr>
        <w:jc w:val="both"/>
        <w:rPr>
          <w:rFonts w:ascii="Calibri" w:hAnsi="Calibri" w:cs="Calibri"/>
          <w:sz w:val="22"/>
          <w:szCs w:val="22"/>
        </w:rPr>
      </w:pPr>
    </w:p>
    <w:p w:rsidR="00323103" w:rsidRDefault="00145937">
      <w:pPr>
        <w:jc w:val="both"/>
        <w:rPr>
          <w:rFonts w:ascii="Calibri" w:hAnsi="Calibri" w:cs="Calibri"/>
          <w:sz w:val="22"/>
          <w:szCs w:val="22"/>
        </w:rPr>
      </w:pPr>
      <w:r>
        <w:rPr>
          <w:rFonts w:ascii="Calibri" w:hAnsi="Calibri" w:cs="Calibri"/>
          <w:sz w:val="22"/>
          <w:szCs w:val="22"/>
        </w:rPr>
        <w:t>Les ORCE recevront les notifications individuelles des mises en disponibilité par défaut d’emploi ou des pertes partielles de charge ainsi que la demande de subvention-traitem</w:t>
      </w:r>
      <w:r>
        <w:rPr>
          <w:rFonts w:ascii="Calibri" w:hAnsi="Calibri" w:cs="Calibri"/>
          <w:sz w:val="22"/>
          <w:szCs w:val="22"/>
        </w:rPr>
        <w:t xml:space="preserve">ent d’attente au moyen de l’annexe 1 EL/D-N.TA.    </w:t>
      </w:r>
    </w:p>
    <w:p w:rsidR="00323103" w:rsidRDefault="00323103">
      <w:pPr>
        <w:pStyle w:val="Listenumros"/>
        <w:numPr>
          <w:ilvl w:val="0"/>
          <w:numId w:val="0"/>
        </w:numPr>
        <w:rPr>
          <w:rFonts w:ascii="Calibri" w:hAnsi="Calibri" w:cs="Calibri"/>
          <w:b/>
          <w:bCs/>
          <w:i/>
          <w:iCs/>
          <w:sz w:val="22"/>
          <w:szCs w:val="22"/>
        </w:rPr>
      </w:pPr>
    </w:p>
    <w:p w:rsidR="00323103" w:rsidRDefault="00323103">
      <w:pPr>
        <w:pStyle w:val="Listenumros"/>
        <w:numPr>
          <w:ilvl w:val="0"/>
          <w:numId w:val="0"/>
        </w:numPr>
        <w:rPr>
          <w:rFonts w:ascii="Calibri" w:hAnsi="Calibri" w:cs="Calibri"/>
          <w:b/>
          <w:bCs/>
          <w:i/>
          <w:iCs/>
          <w:sz w:val="22"/>
          <w:szCs w:val="22"/>
        </w:rPr>
      </w:pPr>
    </w:p>
    <w:p w:rsidR="00323103" w:rsidRDefault="00145937">
      <w:pPr>
        <w:pStyle w:val="Listenumros"/>
        <w:numPr>
          <w:ilvl w:val="0"/>
          <w:numId w:val="0"/>
        </w:numPr>
        <w:rPr>
          <w:rFonts w:ascii="Calibri" w:hAnsi="Calibri" w:cs="Calibri"/>
          <w:b/>
          <w:bCs/>
          <w:i/>
          <w:iCs/>
          <w:sz w:val="22"/>
          <w:szCs w:val="22"/>
        </w:rPr>
      </w:pPr>
      <w:r>
        <w:rPr>
          <w:rFonts w:ascii="Calibri" w:hAnsi="Calibri" w:cs="Calibri"/>
          <w:b/>
          <w:bCs/>
          <w:i/>
          <w:iCs/>
          <w:sz w:val="22"/>
          <w:szCs w:val="22"/>
        </w:rPr>
        <w:t>Comment faire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Contrôler les informations reprises dans l’annexe 1 ELDNTA. En effet, les données doivent être en adéquation avec les informations reprises dans les différents documents de mise en disponibilité;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Vérifier que le document « 12 » a bien été ajouté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Central</w:t>
      </w:r>
      <w:r>
        <w:rPr>
          <w:rFonts w:ascii="Calibri" w:hAnsi="Calibri" w:cs="Calibri"/>
          <w:sz w:val="22"/>
          <w:szCs w:val="22"/>
        </w:rPr>
        <w:t>iser tous les documents reçus en vue de les envoyer aux Commissions zonales compétentes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Vérifier tous les points de validité (</w:t>
      </w:r>
      <w:hyperlink w:anchor="Encadre1_Ref113619775" w:history="1">
        <w:r>
          <w:rPr>
            <w:rStyle w:val="Lienhypertexte"/>
            <w:rFonts w:ascii="Calibri" w:hAnsi="Calibri" w:cs="Calibri"/>
            <w:i/>
            <w:color w:val="0070C0"/>
            <w:sz w:val="22"/>
            <w:szCs w:val="22"/>
          </w:rPr>
          <w:t>voir encadré 1</w:t>
        </w:r>
      </w:hyperlink>
      <w:r>
        <w:rPr>
          <w:rFonts w:ascii="Calibri" w:hAnsi="Calibri" w:cs="Calibri"/>
          <w:sz w:val="22"/>
          <w:szCs w:val="22"/>
        </w:rPr>
        <w:t>).</w:t>
      </w:r>
    </w:p>
    <w:p w:rsidR="00323103" w:rsidRDefault="00323103">
      <w:pPr>
        <w:jc w:val="both"/>
        <w:rPr>
          <w:rFonts w:ascii="Calibri" w:hAnsi="Calibri" w:cs="Calibri"/>
          <w:sz w:val="22"/>
          <w:szCs w:val="22"/>
        </w:rPr>
      </w:pPr>
    </w:p>
    <w:p w:rsidR="00323103" w:rsidRDefault="00145937">
      <w:pPr>
        <w:pStyle w:val="Style12"/>
        <w:pBdr>
          <w:top w:val="single" w:sz="12" w:space="1" w:color="auto"/>
          <w:left w:val="single" w:sz="12" w:space="4" w:color="auto"/>
          <w:bottom w:val="single" w:sz="12" w:space="1" w:color="auto"/>
          <w:right w:val="single" w:sz="12" w:space="4" w:color="auto"/>
        </w:pBdr>
        <w:jc w:val="both"/>
        <w:rPr>
          <w:rFonts w:ascii="Calibri" w:hAnsi="Calibri" w:cs="Calibri"/>
          <w:b w:val="0"/>
          <w:bCs/>
          <w:i/>
          <w:iCs/>
          <w:sz w:val="22"/>
          <w:szCs w:val="22"/>
        </w:rPr>
      </w:pPr>
      <w:bookmarkStart w:id="96" w:name="Etape2Point42_Hlt113620961"/>
      <w:bookmarkEnd w:id="96"/>
      <w:r>
        <w:rPr>
          <w:rFonts w:ascii="Calibri" w:hAnsi="Calibri" w:cs="Calibri"/>
          <w:i/>
          <w:iCs/>
          <w:sz w:val="22"/>
          <w:szCs w:val="22"/>
        </w:rPr>
        <w:t>ETAPE 2 :</w:t>
      </w:r>
      <w:r>
        <w:rPr>
          <w:rFonts w:ascii="Calibri" w:hAnsi="Calibri" w:cs="Calibri"/>
          <w:b w:val="0"/>
          <w:bCs/>
          <w:i/>
          <w:iCs/>
          <w:sz w:val="22"/>
          <w:szCs w:val="22"/>
        </w:rPr>
        <w:t xml:space="preserve"> RELEVE DES MISES EN DISPONIBILITE PAR DEFAUT TOTAL D’EMPLOI</w:t>
      </w:r>
      <w:r>
        <w:rPr>
          <w:rFonts w:ascii="Calibri" w:hAnsi="Calibri" w:cs="Calibri"/>
          <w:b w:val="0"/>
          <w:bCs/>
          <w:i/>
          <w:iCs/>
          <w:sz w:val="22"/>
          <w:szCs w:val="22"/>
        </w:rPr>
        <w:t>, DES PERTES PARTIELLES DE CHARGE, DES DESIGNATIONS DANS LE POUVOIR ORGANISATEUR ET RECONDUCTION DES DESIGNATIONS EFFECTUEES ANTERIEUREMENT (PO, ORCE, CZ ET/OU CC). (DISPO)</w:t>
      </w:r>
    </w:p>
    <w:p w:rsidR="00323103" w:rsidRDefault="00323103">
      <w:pPr>
        <w:rPr>
          <w:rFonts w:ascii="Calibri" w:hAnsi="Calibri" w:cs="Calibri"/>
          <w:sz w:val="22"/>
          <w:szCs w:val="22"/>
        </w:rPr>
      </w:pPr>
    </w:p>
    <w:p w:rsidR="00323103" w:rsidRDefault="00145937">
      <w:pPr>
        <w:jc w:val="both"/>
        <w:rPr>
          <w:rFonts w:ascii="Calibri" w:hAnsi="Calibri" w:cs="Calibri"/>
          <w:sz w:val="22"/>
          <w:szCs w:val="22"/>
        </w:rPr>
      </w:pPr>
      <w:r>
        <w:rPr>
          <w:rFonts w:ascii="Calibri" w:hAnsi="Calibri" w:cs="Calibri"/>
          <w:sz w:val="22"/>
          <w:szCs w:val="22"/>
        </w:rPr>
        <w:t xml:space="preserve">Les ORCE recevront le relevé des mises en disponibilité par défaut d’emploi </w:t>
      </w:r>
      <w:r>
        <w:rPr>
          <w:rFonts w:ascii="Calibri" w:hAnsi="Calibri" w:cs="Calibri"/>
          <w:sz w:val="22"/>
          <w:szCs w:val="22"/>
        </w:rPr>
        <w:t xml:space="preserve">et </w:t>
      </w:r>
      <w:r>
        <w:rPr>
          <w:rFonts w:ascii="Calibri" w:hAnsi="Calibri" w:cs="Calibri"/>
          <w:sz w:val="22"/>
          <w:szCs w:val="22"/>
        </w:rPr>
        <w:t>des pertes partielles de charge, des désignations réalisées par le PO ainsi que des reconductions des désignations réalisées pour l’année scolaire 2023-2024.</w:t>
      </w:r>
    </w:p>
    <w:p w:rsidR="00323103" w:rsidRDefault="00323103">
      <w:pPr>
        <w:pStyle w:val="Listenumros"/>
        <w:numPr>
          <w:ilvl w:val="0"/>
          <w:numId w:val="0"/>
        </w:numPr>
        <w:rPr>
          <w:rFonts w:ascii="Calibri" w:hAnsi="Calibri" w:cs="Calibri"/>
          <w:sz w:val="22"/>
          <w:szCs w:val="22"/>
        </w:rPr>
      </w:pPr>
    </w:p>
    <w:p w:rsidR="00323103" w:rsidRDefault="00145937">
      <w:pPr>
        <w:pStyle w:val="Listenumros"/>
        <w:numPr>
          <w:ilvl w:val="0"/>
          <w:numId w:val="0"/>
        </w:numPr>
        <w:rPr>
          <w:rFonts w:ascii="Calibri" w:hAnsi="Calibri" w:cs="Calibri"/>
          <w:b/>
          <w:bCs/>
          <w:i/>
          <w:iCs/>
          <w:sz w:val="22"/>
          <w:szCs w:val="22"/>
        </w:rPr>
      </w:pPr>
      <w:r>
        <w:rPr>
          <w:rFonts w:ascii="Calibri" w:hAnsi="Calibri" w:cs="Calibri"/>
          <w:b/>
          <w:bCs/>
          <w:i/>
          <w:iCs/>
          <w:sz w:val="22"/>
          <w:szCs w:val="22"/>
        </w:rPr>
        <w:t xml:space="preserve">Comment faire ?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Enregistrer les différents documents reçus par les Pouvoirs organisateurs sur vo</w:t>
      </w:r>
      <w:r>
        <w:rPr>
          <w:rFonts w:ascii="Calibri" w:hAnsi="Calibri" w:cs="Calibri"/>
          <w:sz w:val="22"/>
          <w:szCs w:val="22"/>
        </w:rPr>
        <w:t>tre ordinateur en veillant à :</w:t>
      </w:r>
    </w:p>
    <w:p w:rsidR="00323103" w:rsidRDefault="00145937">
      <w:pPr>
        <w:pStyle w:val="Style10"/>
        <w:suppressAutoHyphens w:val="0"/>
        <w:jc w:val="both"/>
        <w:rPr>
          <w:rFonts w:ascii="Calibri" w:hAnsi="Calibri" w:cs="Calibri"/>
          <w:sz w:val="22"/>
          <w:szCs w:val="22"/>
        </w:rPr>
      </w:pPr>
      <w:r>
        <w:rPr>
          <w:rFonts w:ascii="Calibri" w:hAnsi="Calibri" w:cs="Calibri"/>
          <w:sz w:val="22"/>
          <w:szCs w:val="22"/>
        </w:rPr>
        <w:t>créer un dossier uniquement dédié aux mises en dispo 2023-2024</w:t>
      </w:r>
    </w:p>
    <w:p w:rsidR="00323103" w:rsidRDefault="00145937">
      <w:pPr>
        <w:pStyle w:val="Style10"/>
        <w:suppressAutoHyphens w:val="0"/>
        <w:jc w:val="both"/>
        <w:rPr>
          <w:rFonts w:ascii="Calibri" w:hAnsi="Calibri" w:cs="Calibri"/>
          <w:sz w:val="22"/>
          <w:szCs w:val="22"/>
        </w:rPr>
      </w:pPr>
      <w:r>
        <w:rPr>
          <w:rFonts w:ascii="Calibri" w:hAnsi="Calibri" w:cs="Calibri"/>
          <w:sz w:val="22"/>
          <w:szCs w:val="22"/>
        </w:rPr>
        <w:t xml:space="preserve">à renommer, si besoin, les différents fichiers reçus afin de faciliter la fusion des données. Pour se faire, reprendre les instructions reprises </w:t>
      </w:r>
      <w:hyperlink w:anchor="Etape2Point41_Hlt113620539" w:history="1">
        <w:r>
          <w:rPr>
            <w:rStyle w:val="Lienhypertexte"/>
            <w:rFonts w:ascii="Calibri" w:hAnsi="Calibri" w:cs="Calibri"/>
            <w:i/>
            <w:sz w:val="22"/>
            <w:szCs w:val="22"/>
          </w:rPr>
          <w:t>à l’étape 2 du point 4.1</w:t>
        </w:r>
      </w:hyperlink>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vérifier l’ensemble des données reprises dans les fichiers DISPO communiqués par les PO en procédant aux corrections éventuelles ;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Ouvrir le document EXCEL  intitulé « </w:t>
      </w:r>
      <w:r>
        <w:rPr>
          <w:rFonts w:ascii="Calibri" w:hAnsi="Calibri" w:cs="Calibri"/>
          <w:b/>
          <w:sz w:val="22"/>
          <w:szCs w:val="22"/>
        </w:rPr>
        <w:t xml:space="preserve">Annexe 5 FUSION ORCE DISPO </w:t>
      </w:r>
      <w:r>
        <w:rPr>
          <w:rFonts w:ascii="Calibri" w:hAnsi="Calibri" w:cs="Calibri"/>
          <w:b/>
          <w:sz w:val="22"/>
          <w:szCs w:val="22"/>
        </w:rPr>
        <w:t xml:space="preserve">FOND </w:t>
      </w:r>
      <w:r>
        <w:rPr>
          <w:rFonts w:ascii="Calibri" w:hAnsi="Calibri" w:cs="Calibri"/>
          <w:b/>
          <w:sz w:val="22"/>
          <w:szCs w:val="22"/>
        </w:rPr>
        <w:t>LIBRE 202</w:t>
      </w:r>
      <w:r>
        <w:rPr>
          <w:rFonts w:ascii="Calibri" w:hAnsi="Calibri" w:cs="Calibri"/>
          <w:b/>
          <w:sz w:val="22"/>
          <w:szCs w:val="22"/>
        </w:rPr>
        <w:t>3</w:t>
      </w:r>
      <w:r>
        <w:rPr>
          <w:rFonts w:ascii="Calibri" w:hAnsi="Calibri" w:cs="Calibri"/>
          <w:b/>
          <w:sz w:val="22"/>
          <w:szCs w:val="22"/>
        </w:rPr>
        <w:t>-202</w:t>
      </w:r>
      <w:r>
        <w:rPr>
          <w:rFonts w:ascii="Calibri" w:hAnsi="Calibri" w:cs="Calibri"/>
          <w:b/>
          <w:sz w:val="22"/>
          <w:szCs w:val="22"/>
        </w:rPr>
        <w:t>4</w:t>
      </w:r>
      <w:r>
        <w:rPr>
          <w:rFonts w:ascii="Calibri" w:hAnsi="Calibri" w:cs="Calibri"/>
          <w:sz w:val="22"/>
          <w:szCs w:val="22"/>
        </w:rPr>
        <w:t xml:space="preserve"> »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Enregistrer le document EXCEL, en version 2003, sur votre ordinateur en le renommant par l’ajout</w:t>
      </w:r>
      <w:r>
        <w:rPr>
          <w:rFonts w:ascii="Calibri" w:hAnsi="Calibri" w:cs="Calibri"/>
          <w:bCs/>
          <w:sz w:val="22"/>
          <w:szCs w:val="22"/>
        </w:rPr>
        <w:t xml:space="preserve"> de l’entité ORCE</w:t>
      </w:r>
      <w:r>
        <w:rPr>
          <w:rFonts w:ascii="Calibri" w:hAnsi="Calibri" w:cs="Calibri"/>
          <w:sz w:val="22"/>
          <w:szCs w:val="22"/>
        </w:rPr>
        <w:t xml:space="preserve"> concernée :</w:t>
      </w:r>
    </w:p>
    <w:p w:rsidR="00323103" w:rsidRDefault="00145937">
      <w:pPr>
        <w:ind w:firstLine="360"/>
        <w:jc w:val="center"/>
        <w:rPr>
          <w:rFonts w:ascii="Calibri" w:hAnsi="Calibri" w:cs="Calibri"/>
          <w:i/>
          <w:iCs/>
          <w:sz w:val="22"/>
          <w:szCs w:val="22"/>
        </w:rPr>
      </w:pPr>
      <w:r>
        <w:rPr>
          <w:rFonts w:ascii="Calibri" w:hAnsi="Calibri" w:cs="Calibri"/>
          <w:i/>
          <w:iCs/>
          <w:sz w:val="22"/>
          <w:szCs w:val="22"/>
        </w:rPr>
        <w:t>Exemple : CHARLEROIBLCDISPO202</w:t>
      </w:r>
      <w:r>
        <w:rPr>
          <w:rFonts w:ascii="Calibri" w:hAnsi="Calibri" w:cs="Calibri"/>
          <w:i/>
          <w:iCs/>
          <w:sz w:val="22"/>
          <w:szCs w:val="22"/>
        </w:rPr>
        <w:t>3</w:t>
      </w:r>
      <w:r>
        <w:rPr>
          <w:rFonts w:ascii="Calibri" w:hAnsi="Calibri" w:cs="Calibri"/>
          <w:i/>
          <w:iCs/>
          <w:sz w:val="22"/>
          <w:szCs w:val="22"/>
        </w:rPr>
        <w:t>202</w:t>
      </w:r>
      <w:r>
        <w:rPr>
          <w:rFonts w:ascii="Calibri" w:hAnsi="Calibri" w:cs="Calibri"/>
          <w:i/>
          <w:iCs/>
          <w:sz w:val="22"/>
          <w:szCs w:val="22"/>
        </w:rPr>
        <w:t>4</w:t>
      </w:r>
      <w:r>
        <w:rPr>
          <w:rFonts w:ascii="Calibri" w:hAnsi="Calibri" w:cs="Calibri"/>
          <w:i/>
          <w:iCs/>
          <w:sz w:val="22"/>
          <w:szCs w:val="22"/>
        </w:rPr>
        <w:t>.xls</w:t>
      </w:r>
    </w:p>
    <w:p w:rsidR="00323103" w:rsidRDefault="00145937">
      <w:pPr>
        <w:ind w:firstLine="360"/>
        <w:jc w:val="center"/>
        <w:rPr>
          <w:rFonts w:ascii="Calibri" w:hAnsi="Calibri" w:cs="Calibri"/>
          <w:i/>
          <w:iCs/>
          <w:sz w:val="22"/>
          <w:szCs w:val="22"/>
        </w:rPr>
      </w:pPr>
      <w:r>
        <w:rPr>
          <w:rFonts w:ascii="Calibri" w:hAnsi="Calibri" w:cs="Calibri"/>
          <w:i/>
          <w:iCs/>
          <w:sz w:val="22"/>
          <w:szCs w:val="22"/>
        </w:rPr>
        <w:t>En majuscule et pas d’espace</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fusionner le document EXCEL reçu </w:t>
      </w:r>
      <w:r>
        <w:rPr>
          <w:rFonts w:ascii="Calibri" w:hAnsi="Calibri" w:cs="Calibri"/>
          <w:sz w:val="22"/>
          <w:szCs w:val="22"/>
        </w:rPr>
        <w:t>des PO en vous aidant de l’annexe 2 INFO : onglet Manuel utilisation fusion DISPO</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Afin de conserver les données  intactes communiquées par les PO, dans l’onglet « fusion », veillez à procéder aux modifications et/ou enregistrement des décisions prises à vo</w:t>
      </w:r>
      <w:r>
        <w:rPr>
          <w:rFonts w:ascii="Calibri" w:hAnsi="Calibri" w:cs="Calibri"/>
          <w:sz w:val="22"/>
          <w:szCs w:val="22"/>
        </w:rPr>
        <w:t xml:space="preserve">tre niveau  dans l’onglet « encodage » du fichier DISPO. </w:t>
      </w:r>
    </w:p>
    <w:p w:rsidR="00323103" w:rsidRDefault="00145937">
      <w:pPr>
        <w:pStyle w:val="Style7"/>
        <w:numPr>
          <w:ilvl w:val="1"/>
          <w:numId w:val="6"/>
        </w:numPr>
        <w:suppressAutoHyphens w:val="0"/>
        <w:jc w:val="both"/>
        <w:rPr>
          <w:rFonts w:ascii="Calibri" w:hAnsi="Calibri" w:cs="Calibri"/>
          <w:b/>
          <w:i/>
          <w:iCs/>
          <w:sz w:val="22"/>
          <w:szCs w:val="22"/>
          <w14:shadow w14:blurRad="50800" w14:dist="38100" w14:dir="2700000" w14:sx="100000" w14:sy="100000" w14:kx="0" w14:ky="0" w14:algn="tl">
            <w14:srgbClr w14:val="000000">
              <w14:alpha w14:val="60000"/>
            </w14:srgbClr>
          </w14:shadow>
        </w:rPr>
      </w:pPr>
      <w:r>
        <w:rPr>
          <w:rFonts w:ascii="Calibri" w:hAnsi="Calibri" w:cs="Calibri"/>
          <w:sz w:val="22"/>
          <w:szCs w:val="22"/>
        </w:rPr>
        <w:t>Vérifier tous les points de validité (</w:t>
      </w:r>
      <w:hyperlink w:anchor="Encadre2_Ref113619775" w:history="1">
        <w:r>
          <w:rPr>
            <w:rStyle w:val="Lienhypertexte"/>
            <w:rFonts w:ascii="Calibri" w:hAnsi="Calibri" w:cs="Calibri"/>
            <w:i/>
            <w:color w:val="0070C0"/>
            <w:sz w:val="22"/>
            <w:szCs w:val="22"/>
          </w:rPr>
          <w:t>voir encadré 2</w:t>
        </w:r>
      </w:hyperlink>
      <w:r>
        <w:rPr>
          <w:rFonts w:ascii="Calibri" w:hAnsi="Calibri" w:cs="Calibri"/>
          <w:sz w:val="22"/>
          <w:szCs w:val="22"/>
        </w:rPr>
        <w:t>).</w:t>
      </w:r>
      <w:r>
        <w:rPr>
          <w:rFonts w:ascii="Calibri" w:hAnsi="Calibri" w:cs="Calibri"/>
          <w:i/>
          <w:iCs/>
          <w:sz w:val="22"/>
          <w:szCs w:val="22"/>
        </w:rPr>
        <w:br w:type="page"/>
      </w:r>
    </w:p>
    <w:p w:rsidR="00323103" w:rsidRDefault="00145937">
      <w:pPr>
        <w:pStyle w:val="Style12"/>
        <w:pBdr>
          <w:top w:val="single" w:sz="12" w:space="1" w:color="auto"/>
          <w:left w:val="single" w:sz="12" w:space="4" w:color="auto"/>
          <w:bottom w:val="single" w:sz="12" w:space="1" w:color="auto"/>
          <w:right w:val="single" w:sz="12" w:space="4" w:color="auto"/>
        </w:pBdr>
        <w:rPr>
          <w:rFonts w:ascii="Calibri" w:hAnsi="Calibri" w:cs="Calibri"/>
          <w:b w:val="0"/>
          <w:bCs/>
          <w:i/>
          <w:iCs/>
          <w:sz w:val="22"/>
          <w:szCs w:val="22"/>
        </w:rPr>
      </w:pPr>
      <w:bookmarkStart w:id="97" w:name="Etape3Point42_Hlt113621274"/>
      <w:bookmarkEnd w:id="97"/>
      <w:r>
        <w:rPr>
          <w:rFonts w:ascii="Calibri" w:hAnsi="Calibri" w:cs="Calibri"/>
          <w:i/>
          <w:iCs/>
          <w:sz w:val="22"/>
          <w:szCs w:val="22"/>
        </w:rPr>
        <w:lastRenderedPageBreak/>
        <w:t>ETAPE 3 :</w:t>
      </w:r>
      <w:r>
        <w:rPr>
          <w:rFonts w:ascii="Calibri" w:hAnsi="Calibri" w:cs="Calibri"/>
          <w:b w:val="0"/>
          <w:bCs/>
          <w:i/>
          <w:iCs/>
          <w:sz w:val="22"/>
          <w:szCs w:val="22"/>
        </w:rPr>
        <w:t xml:space="preserve"> NOTIFICATION DE TOUS LES EMPLOIS VACANTS, PAR FONCTION </w:t>
      </w:r>
    </w:p>
    <w:p w:rsidR="00323103" w:rsidRDefault="00323103">
      <w:pPr>
        <w:rPr>
          <w:rFonts w:ascii="Calibri" w:hAnsi="Calibri" w:cs="Calibri"/>
          <w:sz w:val="22"/>
          <w:szCs w:val="22"/>
        </w:rPr>
      </w:pPr>
    </w:p>
    <w:p w:rsidR="00323103" w:rsidRDefault="00145937">
      <w:pPr>
        <w:jc w:val="both"/>
        <w:rPr>
          <w:rFonts w:ascii="Calibri" w:hAnsi="Calibri" w:cs="Calibri"/>
          <w:sz w:val="22"/>
          <w:szCs w:val="22"/>
        </w:rPr>
      </w:pPr>
      <w:r>
        <w:rPr>
          <w:rFonts w:ascii="Calibri" w:hAnsi="Calibri" w:cs="Calibri"/>
          <w:sz w:val="22"/>
          <w:szCs w:val="22"/>
        </w:rPr>
        <w:t>Les ORCE</w:t>
      </w:r>
      <w:r>
        <w:rPr>
          <w:rFonts w:ascii="Calibri" w:hAnsi="Calibri" w:cs="Calibri"/>
          <w:sz w:val="22"/>
          <w:szCs w:val="22"/>
        </w:rPr>
        <w:t xml:space="preserve"> recevront le relevé des emplois vacants, par établissement et par fonction, de tous les emplois vacants au sein de l’ensemble de l’établissement. Ce relevé sera établi, comme pour le relevé des disponibilités et pertes partielles de charge, par l’encodage</w:t>
      </w:r>
      <w:r>
        <w:rPr>
          <w:rFonts w:ascii="Calibri" w:hAnsi="Calibri" w:cs="Calibri"/>
          <w:sz w:val="22"/>
          <w:szCs w:val="22"/>
        </w:rPr>
        <w:t xml:space="preserve"> dans le tableau EXCEL approprié.</w:t>
      </w:r>
    </w:p>
    <w:p w:rsidR="00323103" w:rsidRDefault="00323103">
      <w:pPr>
        <w:jc w:val="both"/>
        <w:rPr>
          <w:rFonts w:ascii="Calibri" w:hAnsi="Calibri" w:cs="Calibri"/>
          <w:sz w:val="22"/>
          <w:szCs w:val="22"/>
        </w:rPr>
      </w:pPr>
    </w:p>
    <w:p w:rsidR="00323103" w:rsidRDefault="00145937">
      <w:pPr>
        <w:jc w:val="both"/>
        <w:rPr>
          <w:rFonts w:ascii="Calibri" w:hAnsi="Calibri" w:cs="Calibri"/>
          <w:sz w:val="22"/>
          <w:szCs w:val="22"/>
        </w:rPr>
      </w:pPr>
      <w:r>
        <w:rPr>
          <w:rFonts w:ascii="Calibri" w:hAnsi="Calibri" w:cs="Calibri"/>
          <w:sz w:val="22"/>
          <w:szCs w:val="22"/>
        </w:rPr>
        <w:t>Pour rappel, chaque emploi soumis à la réaffectation et figurant dans le tableau EXCEL ou sur les déclarations individuelles, lorsqu’un emploi devient temporairement ou définitivement vacant, doit être classé dans une nom</w:t>
      </w:r>
      <w:r>
        <w:rPr>
          <w:rFonts w:ascii="Calibri" w:hAnsi="Calibri" w:cs="Calibri"/>
          <w:sz w:val="22"/>
          <w:szCs w:val="22"/>
        </w:rPr>
        <w:t>enclature précise. Cette nomenclature est disponible en consultant « l’annexe 2 INFO » qui reprend la liste des fonctions.</w:t>
      </w:r>
    </w:p>
    <w:p w:rsidR="00323103" w:rsidRDefault="00323103">
      <w:pPr>
        <w:rPr>
          <w:rFonts w:ascii="Calibri" w:hAnsi="Calibri" w:cs="Calibri"/>
          <w:sz w:val="22"/>
          <w:szCs w:val="22"/>
        </w:rPr>
      </w:pPr>
    </w:p>
    <w:p w:rsidR="00323103" w:rsidRDefault="00145937">
      <w:pPr>
        <w:pStyle w:val="Listenumros"/>
        <w:numPr>
          <w:ilvl w:val="0"/>
          <w:numId w:val="0"/>
        </w:numPr>
        <w:rPr>
          <w:rFonts w:ascii="Calibri" w:hAnsi="Calibri" w:cs="Calibri"/>
          <w:b/>
          <w:bCs/>
          <w:i/>
          <w:iCs/>
          <w:sz w:val="22"/>
          <w:szCs w:val="22"/>
        </w:rPr>
      </w:pPr>
      <w:r>
        <w:rPr>
          <w:rFonts w:ascii="Calibri" w:hAnsi="Calibri" w:cs="Calibri"/>
          <w:b/>
          <w:bCs/>
          <w:i/>
          <w:iCs/>
          <w:sz w:val="22"/>
          <w:szCs w:val="22"/>
        </w:rPr>
        <w:t>Comment faire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Enregistrer les différents documents reçus par les Pouvoirs organisateurs sur votre ordinateur en veillant à</w:t>
      </w:r>
    </w:p>
    <w:p w:rsidR="00323103" w:rsidRDefault="00145937">
      <w:pPr>
        <w:pStyle w:val="Style10"/>
        <w:suppressAutoHyphens w:val="0"/>
        <w:jc w:val="both"/>
        <w:rPr>
          <w:rFonts w:ascii="Calibri" w:hAnsi="Calibri" w:cs="Calibri"/>
          <w:sz w:val="22"/>
          <w:szCs w:val="22"/>
        </w:rPr>
      </w:pPr>
      <w:r>
        <w:rPr>
          <w:rFonts w:ascii="Calibri" w:hAnsi="Calibri" w:cs="Calibri"/>
          <w:sz w:val="22"/>
          <w:szCs w:val="22"/>
        </w:rPr>
        <w:t>créer u</w:t>
      </w:r>
      <w:r>
        <w:rPr>
          <w:rFonts w:ascii="Calibri" w:hAnsi="Calibri" w:cs="Calibri"/>
          <w:sz w:val="22"/>
          <w:szCs w:val="22"/>
        </w:rPr>
        <w:t xml:space="preserve">n dossier uniquement dédié aux emplois vacants </w:t>
      </w:r>
      <w:r>
        <w:rPr>
          <w:rFonts w:ascii="Calibri" w:hAnsi="Calibri" w:cs="Calibri"/>
          <w:sz w:val="22"/>
          <w:szCs w:val="22"/>
        </w:rPr>
        <w:t>2023-2024</w:t>
      </w:r>
    </w:p>
    <w:p w:rsidR="00323103" w:rsidRDefault="00145937">
      <w:pPr>
        <w:pStyle w:val="Style10"/>
        <w:suppressAutoHyphens w:val="0"/>
        <w:jc w:val="both"/>
        <w:rPr>
          <w:rFonts w:ascii="Calibri" w:hAnsi="Calibri" w:cs="Calibri"/>
          <w:i/>
          <w:color w:val="0070C0"/>
          <w:sz w:val="22"/>
          <w:szCs w:val="22"/>
          <w:u w:val="single"/>
        </w:rPr>
      </w:pPr>
      <w:r>
        <w:rPr>
          <w:rFonts w:ascii="Calibri" w:hAnsi="Calibri" w:cs="Calibri"/>
          <w:sz w:val="22"/>
          <w:szCs w:val="22"/>
        </w:rPr>
        <w:t xml:space="preserve">à renommer, si besoin, les différents fichiers afin de faciliter la fusion des données. Pour se faire, reprendre les instructions reprises </w:t>
      </w:r>
      <w:hyperlink w:anchor="Etape3Point41_Hlt113620961" w:history="1">
        <w:r>
          <w:rPr>
            <w:rStyle w:val="Lienhypertexte"/>
            <w:rFonts w:ascii="Calibri" w:hAnsi="Calibri" w:cs="Calibri"/>
            <w:i/>
            <w:color w:val="0070C0"/>
            <w:sz w:val="22"/>
            <w:szCs w:val="22"/>
          </w:rPr>
          <w:t>à l’é</w:t>
        </w:r>
        <w:r>
          <w:rPr>
            <w:rStyle w:val="Lienhypertexte"/>
            <w:rFonts w:ascii="Calibri" w:hAnsi="Calibri" w:cs="Calibri"/>
            <w:i/>
            <w:color w:val="0070C0"/>
            <w:sz w:val="22"/>
            <w:szCs w:val="22"/>
          </w:rPr>
          <w:t>tape 3 du point 4.1</w:t>
        </w:r>
      </w:hyperlink>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vérifier l’ensemble des données reprises dans les fichiers DISPO communiqués par les PO en procédant aux corrections éventuelles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Ouvrir le document EXCEL intitulé « Annexe 6 FUSION ORCE EV </w:t>
      </w:r>
      <w:r>
        <w:rPr>
          <w:rFonts w:ascii="Calibri" w:hAnsi="Calibri" w:cs="Calibri"/>
          <w:sz w:val="22"/>
          <w:szCs w:val="22"/>
        </w:rPr>
        <w:t xml:space="preserve">FOND </w:t>
      </w:r>
      <w:r>
        <w:rPr>
          <w:rFonts w:ascii="Calibri" w:hAnsi="Calibri" w:cs="Calibri"/>
          <w:sz w:val="22"/>
          <w:szCs w:val="22"/>
        </w:rPr>
        <w:t xml:space="preserve">LIBRE 2023-2024 »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Enregistrer le document EXCEL, en version 2003, sur votre ordinateur en le précédant </w:t>
      </w:r>
      <w:r>
        <w:rPr>
          <w:rFonts w:ascii="Calibri" w:hAnsi="Calibri" w:cs="Calibri"/>
          <w:b/>
          <w:bCs/>
          <w:sz w:val="22"/>
          <w:szCs w:val="22"/>
        </w:rPr>
        <w:t>de l’entité ORCE</w:t>
      </w:r>
      <w:r>
        <w:rPr>
          <w:rFonts w:ascii="Calibri" w:hAnsi="Calibri" w:cs="Calibri"/>
          <w:sz w:val="22"/>
          <w:szCs w:val="22"/>
        </w:rPr>
        <w:t> :</w:t>
      </w:r>
    </w:p>
    <w:p w:rsidR="00323103" w:rsidRDefault="00145937">
      <w:pPr>
        <w:ind w:firstLine="360"/>
        <w:jc w:val="center"/>
        <w:rPr>
          <w:rFonts w:ascii="Calibri" w:hAnsi="Calibri" w:cs="Calibri"/>
          <w:i/>
          <w:iCs/>
          <w:sz w:val="22"/>
          <w:szCs w:val="22"/>
        </w:rPr>
      </w:pPr>
      <w:r>
        <w:rPr>
          <w:rFonts w:ascii="Calibri" w:hAnsi="Calibri" w:cs="Calibri"/>
          <w:i/>
          <w:iCs/>
          <w:sz w:val="22"/>
          <w:szCs w:val="22"/>
        </w:rPr>
        <w:t>Exemple : CHARLEROIBLNCEV20232024.xls</w:t>
      </w:r>
    </w:p>
    <w:p w:rsidR="00323103" w:rsidRDefault="00145937">
      <w:pPr>
        <w:ind w:firstLine="360"/>
        <w:jc w:val="center"/>
        <w:rPr>
          <w:rFonts w:ascii="Calibri" w:hAnsi="Calibri" w:cs="Calibri"/>
          <w:i/>
          <w:iCs/>
          <w:sz w:val="22"/>
          <w:szCs w:val="22"/>
        </w:rPr>
      </w:pPr>
      <w:r>
        <w:rPr>
          <w:rFonts w:ascii="Calibri" w:hAnsi="Calibri" w:cs="Calibri"/>
          <w:i/>
          <w:iCs/>
          <w:sz w:val="22"/>
          <w:szCs w:val="22"/>
        </w:rPr>
        <w:t>En majuscule et pas d’espace</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Compléter le document EXCEL en vous aidant de l’annexe 2 INFO : onglet Manuel </w:t>
      </w:r>
      <w:r>
        <w:rPr>
          <w:rFonts w:ascii="Calibri" w:hAnsi="Calibri" w:cs="Calibri"/>
          <w:sz w:val="22"/>
          <w:szCs w:val="22"/>
        </w:rPr>
        <w:t>utilisation fusion EV</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Afin de conserver les données intactes communiquées par les PO, dans l’onglet « fusion », veillez à procéder aux modifications et/ou enregistrement des décisions prises à votre niveau dans l’onglet « encodage » du fichier EV</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Vérifier </w:t>
      </w:r>
      <w:r>
        <w:rPr>
          <w:rFonts w:ascii="Calibri" w:hAnsi="Calibri" w:cs="Calibri"/>
          <w:sz w:val="22"/>
          <w:szCs w:val="22"/>
        </w:rPr>
        <w:t>tous les points de validité (</w:t>
      </w:r>
      <w:hyperlink w:anchor="Encadre3_Ref113619775" w:history="1">
        <w:r>
          <w:rPr>
            <w:rStyle w:val="Lienhypertexte"/>
            <w:rFonts w:ascii="Calibri" w:hAnsi="Calibri" w:cs="Calibri"/>
            <w:i/>
            <w:color w:val="0070C0"/>
            <w:sz w:val="22"/>
            <w:szCs w:val="22"/>
          </w:rPr>
          <w:t>voir encadré 3</w:t>
        </w:r>
      </w:hyperlink>
      <w:r>
        <w:rPr>
          <w:rFonts w:ascii="Calibri" w:hAnsi="Calibri" w:cs="Calibri"/>
          <w:sz w:val="22"/>
          <w:szCs w:val="22"/>
        </w:rPr>
        <w:t>)</w:t>
      </w:r>
    </w:p>
    <w:p w:rsidR="00323103" w:rsidRDefault="00323103">
      <w:pPr>
        <w:pStyle w:val="Listenumros"/>
        <w:numPr>
          <w:ilvl w:val="0"/>
          <w:numId w:val="0"/>
        </w:numPr>
        <w:rPr>
          <w:rFonts w:ascii="Calibri" w:hAnsi="Calibri" w:cs="Calibri"/>
          <w:b/>
          <w:bCs/>
          <w:i/>
          <w:iCs/>
          <w:sz w:val="22"/>
          <w:szCs w:val="22"/>
        </w:rPr>
      </w:pPr>
    </w:p>
    <w:p w:rsidR="00323103" w:rsidRDefault="00323103">
      <w:pPr>
        <w:rPr>
          <w:rFonts w:ascii="Calibri" w:hAnsi="Calibri" w:cs="Calibri"/>
          <w:sz w:val="22"/>
          <w:szCs w:val="22"/>
        </w:rPr>
      </w:pPr>
    </w:p>
    <w:p w:rsidR="00323103" w:rsidRDefault="00323103">
      <w:pPr>
        <w:pStyle w:val="Listepuces"/>
        <w:rPr>
          <w:rFonts w:ascii="Calibri" w:hAnsi="Calibri" w:cs="Calibri"/>
          <w:sz w:val="22"/>
          <w:szCs w:val="22"/>
        </w:rPr>
      </w:pPr>
    </w:p>
    <w:p w:rsidR="00323103" w:rsidRDefault="00323103">
      <w:pPr>
        <w:suppressAutoHyphens w:val="0"/>
        <w:rPr>
          <w:b/>
        </w:rPr>
      </w:pPr>
      <w:bookmarkStart w:id="98" w:name="_Toc83022862"/>
    </w:p>
    <w:p w:rsidR="00323103" w:rsidRDefault="00323103">
      <w:pPr>
        <w:suppressAutoHyphens w:val="0"/>
        <w:rPr>
          <w:b/>
        </w:rPr>
      </w:pPr>
    </w:p>
    <w:p w:rsidR="00323103" w:rsidRDefault="00323103">
      <w:pPr>
        <w:suppressAutoHyphens w:val="0"/>
        <w:rPr>
          <w:b/>
        </w:rPr>
      </w:pPr>
    </w:p>
    <w:p w:rsidR="00323103" w:rsidRDefault="00323103">
      <w:pPr>
        <w:suppressAutoHyphens w:val="0"/>
        <w:rPr>
          <w:b/>
        </w:rPr>
      </w:pPr>
    </w:p>
    <w:p w:rsidR="00323103" w:rsidRDefault="00323103">
      <w:pPr>
        <w:suppressAutoHyphens w:val="0"/>
        <w:rPr>
          <w:b/>
        </w:rPr>
      </w:pPr>
    </w:p>
    <w:p w:rsidR="00323103" w:rsidRDefault="00323103">
      <w:pPr>
        <w:suppressAutoHyphens w:val="0"/>
        <w:rPr>
          <w:b/>
        </w:rPr>
      </w:pPr>
    </w:p>
    <w:p w:rsidR="00323103" w:rsidRDefault="00323103">
      <w:pPr>
        <w:suppressAutoHyphens w:val="0"/>
        <w:rPr>
          <w:b/>
        </w:rPr>
      </w:pPr>
    </w:p>
    <w:p w:rsidR="00323103" w:rsidRDefault="00323103">
      <w:pPr>
        <w:suppressAutoHyphens w:val="0"/>
        <w:rPr>
          <w:b/>
        </w:rPr>
      </w:pPr>
    </w:p>
    <w:p w:rsidR="00323103" w:rsidRDefault="00323103">
      <w:pPr>
        <w:suppressAutoHyphens w:val="0"/>
        <w:rPr>
          <w:b/>
        </w:rPr>
      </w:pPr>
    </w:p>
    <w:p w:rsidR="00323103" w:rsidRDefault="00323103">
      <w:pPr>
        <w:suppressAutoHyphens w:val="0"/>
        <w:rPr>
          <w:b/>
        </w:rPr>
      </w:pPr>
    </w:p>
    <w:p w:rsidR="00323103" w:rsidRDefault="00323103">
      <w:pPr>
        <w:suppressAutoHyphens w:val="0"/>
        <w:rPr>
          <w:b/>
        </w:rPr>
      </w:pPr>
    </w:p>
    <w:p w:rsidR="00323103" w:rsidRDefault="00323103">
      <w:pPr>
        <w:suppressAutoHyphens w:val="0"/>
        <w:rPr>
          <w:b/>
        </w:rPr>
      </w:pPr>
    </w:p>
    <w:p w:rsidR="00323103" w:rsidRDefault="00323103">
      <w:pPr>
        <w:suppressAutoHyphens w:val="0"/>
        <w:rPr>
          <w:b/>
        </w:rPr>
      </w:pPr>
    </w:p>
    <w:p w:rsidR="00323103" w:rsidRDefault="00323103">
      <w:pPr>
        <w:suppressAutoHyphens w:val="0"/>
        <w:rPr>
          <w:b/>
        </w:rPr>
      </w:pPr>
    </w:p>
    <w:p w:rsidR="00323103" w:rsidRDefault="00323103">
      <w:pPr>
        <w:suppressAutoHyphens w:val="0"/>
        <w:rPr>
          <w:b/>
        </w:rPr>
      </w:pPr>
    </w:p>
    <w:p w:rsidR="00323103" w:rsidRDefault="00323103">
      <w:pPr>
        <w:suppressAutoHyphens w:val="0"/>
        <w:rPr>
          <w:b/>
        </w:rPr>
      </w:pPr>
    </w:p>
    <w:p w:rsidR="00323103" w:rsidRDefault="00323103">
      <w:pPr>
        <w:suppressAutoHyphens w:val="0"/>
        <w:rPr>
          <w:b/>
        </w:rPr>
      </w:pPr>
    </w:p>
    <w:p w:rsidR="00323103" w:rsidRDefault="00323103">
      <w:pPr>
        <w:suppressAutoHyphens w:val="0"/>
        <w:rPr>
          <w:b/>
        </w:rPr>
      </w:pPr>
    </w:p>
    <w:p w:rsidR="00323103" w:rsidRDefault="00323103">
      <w:pPr>
        <w:suppressAutoHyphens w:val="0"/>
        <w:rPr>
          <w:b/>
        </w:rPr>
      </w:pPr>
    </w:p>
    <w:p w:rsidR="00323103" w:rsidRDefault="00323103">
      <w:pPr>
        <w:suppressAutoHyphens w:val="0"/>
        <w:rPr>
          <w:b/>
        </w:rPr>
      </w:pPr>
    </w:p>
    <w:p w:rsidR="00323103" w:rsidRDefault="00323103">
      <w:pPr>
        <w:suppressAutoHyphens w:val="0"/>
        <w:rPr>
          <w:b/>
        </w:rPr>
      </w:pPr>
    </w:p>
    <w:p w:rsidR="00323103" w:rsidRDefault="00323103">
      <w:pPr>
        <w:suppressAutoHyphens w:val="0"/>
        <w:rPr>
          <w:b/>
        </w:rPr>
      </w:pPr>
    </w:p>
    <w:p w:rsidR="00323103" w:rsidRDefault="00323103">
      <w:pPr>
        <w:suppressAutoHyphens w:val="0"/>
        <w:rPr>
          <w:b/>
        </w:rPr>
      </w:pPr>
    </w:p>
    <w:p w:rsidR="00323103" w:rsidRDefault="00323103">
      <w:pPr>
        <w:suppressAutoHyphens w:val="0"/>
        <w:rPr>
          <w:b/>
        </w:rPr>
      </w:pPr>
    </w:p>
    <w:p w:rsidR="00323103" w:rsidRDefault="00323103">
      <w:pPr>
        <w:suppressAutoHyphens w:val="0"/>
        <w:rPr>
          <w:b/>
        </w:rPr>
      </w:pPr>
    </w:p>
    <w:p w:rsidR="00323103" w:rsidRDefault="00145937">
      <w:pPr>
        <w:shd w:val="clear" w:color="auto" w:fill="FFFFFF"/>
        <w:suppressAutoHyphens w:val="0"/>
        <w:jc w:val="right"/>
        <w:rPr>
          <w:rFonts w:ascii="Calibri" w:hAnsi="Calibri" w:cs="Calibri"/>
          <w:b/>
          <w:sz w:val="22"/>
          <w:szCs w:val="22"/>
        </w:rPr>
      </w:pPr>
      <w:r>
        <w:rPr>
          <w:rFonts w:ascii="Calibri" w:hAnsi="Calibri" w:cs="Calibri"/>
          <w:i/>
          <w:sz w:val="22"/>
          <w:szCs w:val="22"/>
        </w:rPr>
        <w:tab/>
      </w:r>
      <w:hyperlink w:anchor="TableMatière_Toc113612167" w:history="1">
        <w:r>
          <w:rPr>
            <w:rStyle w:val="Lienhypertexte"/>
            <w:rFonts w:ascii="Calibri" w:hAnsi="Calibri" w:cs="Calibri"/>
            <w:i/>
            <w:sz w:val="22"/>
            <w:szCs w:val="22"/>
          </w:rPr>
          <w:t>Retour à la table des matières</w:t>
        </w:r>
      </w:hyperlink>
      <w:r>
        <w:rPr>
          <w:rFonts w:ascii="Calibri" w:hAnsi="Calibri" w:cs="Calibri"/>
          <w:b/>
          <w:sz w:val="22"/>
          <w:szCs w:val="22"/>
        </w:rPr>
        <w:br w:type="page"/>
      </w:r>
    </w:p>
    <w:p w:rsidR="00323103" w:rsidRDefault="00145937">
      <w:pPr>
        <w:pStyle w:val="Annexe0Titre3"/>
      </w:pPr>
      <w:bookmarkStart w:id="99" w:name="_Toc138069789"/>
      <w:r>
        <w:lastRenderedPageBreak/>
        <w:t>Par les Commissions zonales</w:t>
      </w:r>
      <w:bookmarkEnd w:id="98"/>
      <w:bookmarkEnd w:id="99"/>
    </w:p>
    <w:p w:rsidR="00323103" w:rsidRDefault="00323103">
      <w:pPr>
        <w:pStyle w:val="Listepuces"/>
        <w:jc w:val="both"/>
        <w:rPr>
          <w:rFonts w:ascii="Calibri" w:hAnsi="Calibri" w:cs="Calibri"/>
          <w:sz w:val="22"/>
          <w:szCs w:val="22"/>
        </w:rPr>
      </w:pPr>
    </w:p>
    <w:p w:rsidR="00323103" w:rsidRDefault="00145937">
      <w:pPr>
        <w:jc w:val="both"/>
        <w:rPr>
          <w:rFonts w:ascii="Calibri" w:hAnsi="Calibri" w:cs="Calibri"/>
          <w:sz w:val="22"/>
          <w:szCs w:val="22"/>
        </w:rPr>
      </w:pPr>
      <w:r>
        <w:rPr>
          <w:rFonts w:ascii="Calibri" w:hAnsi="Calibri" w:cs="Calibri"/>
          <w:sz w:val="22"/>
          <w:szCs w:val="22"/>
        </w:rPr>
        <w:t>Les Commissions zonales trouveront, en annexe à la présente, les modèles des documents à utiliser, pour l’année scolaire 2023-2024, en vue de transmettre à la Commission centrale de gestion des emplois les renseignements nécessaires au bon déroulement du p</w:t>
      </w:r>
      <w:r>
        <w:rPr>
          <w:rFonts w:ascii="Calibri" w:hAnsi="Calibri" w:cs="Calibri"/>
          <w:sz w:val="22"/>
          <w:szCs w:val="22"/>
        </w:rPr>
        <w:t xml:space="preserve">rocessus des réaffectations. </w:t>
      </w:r>
    </w:p>
    <w:p w:rsidR="00323103" w:rsidRDefault="00323103">
      <w:pPr>
        <w:jc w:val="both"/>
        <w:rPr>
          <w:rFonts w:ascii="Calibri" w:hAnsi="Calibri" w:cs="Calibri"/>
          <w:sz w:val="22"/>
          <w:szCs w:val="22"/>
        </w:rPr>
      </w:pPr>
    </w:p>
    <w:p w:rsidR="00323103" w:rsidRDefault="00145937">
      <w:pPr>
        <w:jc w:val="both"/>
        <w:rPr>
          <w:rFonts w:ascii="Calibri" w:hAnsi="Calibri" w:cs="Calibri"/>
          <w:sz w:val="22"/>
          <w:szCs w:val="22"/>
        </w:rPr>
      </w:pPr>
      <w:r>
        <w:rPr>
          <w:rFonts w:ascii="Calibri" w:hAnsi="Calibri" w:cs="Calibri"/>
          <w:sz w:val="22"/>
          <w:szCs w:val="22"/>
        </w:rPr>
        <w:t xml:space="preserve">Sur base des différents calendriers précités, les Commissions zonales seront donc amenées à recevoir et à centraliser les différents documents EXCEL envoyés par les ORCE et / ou par les Pouvoirs organisateurs. </w:t>
      </w:r>
    </w:p>
    <w:p w:rsidR="00323103" w:rsidRDefault="00323103">
      <w:pPr>
        <w:jc w:val="both"/>
        <w:rPr>
          <w:rFonts w:ascii="Calibri" w:hAnsi="Calibri" w:cs="Calibri"/>
          <w:sz w:val="22"/>
          <w:szCs w:val="22"/>
        </w:rPr>
      </w:pPr>
    </w:p>
    <w:p w:rsidR="00323103" w:rsidRDefault="00145937">
      <w:pPr>
        <w:jc w:val="both"/>
        <w:rPr>
          <w:rFonts w:ascii="Calibri" w:hAnsi="Calibri" w:cs="Calibri"/>
          <w:sz w:val="22"/>
          <w:szCs w:val="22"/>
        </w:rPr>
      </w:pPr>
      <w:r>
        <w:rPr>
          <w:rFonts w:ascii="Calibri" w:hAnsi="Calibri" w:cs="Calibri"/>
          <w:sz w:val="22"/>
          <w:szCs w:val="22"/>
        </w:rPr>
        <w:t xml:space="preserve">Pour rappel, </w:t>
      </w:r>
      <w:r>
        <w:rPr>
          <w:rFonts w:ascii="Calibri" w:hAnsi="Calibri" w:cs="Calibri"/>
          <w:sz w:val="22"/>
          <w:szCs w:val="22"/>
        </w:rPr>
        <w:t>tous les outils utilisés lors des opérations de réaffectation et de remise au travail par la Commission zonale (tableaux des mises en disponibilité, des emplois vacants ainsi que les procès-verbaux) doivent être enregistrés sur le serveur commun dédié à ce</w:t>
      </w:r>
      <w:r>
        <w:rPr>
          <w:rFonts w:ascii="Calibri" w:hAnsi="Calibri" w:cs="Calibri"/>
          <w:sz w:val="22"/>
          <w:szCs w:val="22"/>
        </w:rPr>
        <w:t>t effet.</w:t>
      </w:r>
    </w:p>
    <w:p w:rsidR="00323103" w:rsidRDefault="00323103">
      <w:pPr>
        <w:rPr>
          <w:rFonts w:ascii="Calibri" w:hAnsi="Calibri" w:cs="Calibri"/>
          <w:sz w:val="22"/>
          <w:szCs w:val="22"/>
        </w:rPr>
      </w:pPr>
    </w:p>
    <w:p w:rsidR="00323103" w:rsidRDefault="00323103">
      <w:pPr>
        <w:rPr>
          <w:rFonts w:ascii="Calibri" w:hAnsi="Calibri" w:cs="Calibri"/>
          <w:sz w:val="22"/>
          <w:szCs w:val="22"/>
        </w:rPr>
      </w:pPr>
    </w:p>
    <w:p w:rsidR="00323103" w:rsidRDefault="00323103">
      <w:pPr>
        <w:rPr>
          <w:rFonts w:ascii="Calibri" w:hAnsi="Calibri" w:cs="Calibri"/>
          <w:sz w:val="22"/>
          <w:szCs w:val="22"/>
        </w:rPr>
      </w:pPr>
    </w:p>
    <w:p w:rsidR="00323103" w:rsidRDefault="00145937">
      <w:pPr>
        <w:pStyle w:val="Style12"/>
        <w:pBdr>
          <w:top w:val="single" w:sz="12" w:space="1" w:color="auto"/>
          <w:left w:val="single" w:sz="12" w:space="4" w:color="auto"/>
          <w:bottom w:val="single" w:sz="12" w:space="1" w:color="auto"/>
          <w:right w:val="single" w:sz="12" w:space="4" w:color="auto"/>
        </w:pBdr>
        <w:jc w:val="both"/>
        <w:rPr>
          <w:rFonts w:ascii="Calibri" w:hAnsi="Calibri" w:cs="Calibri"/>
          <w:i/>
          <w:iCs/>
          <w:sz w:val="22"/>
          <w:szCs w:val="22"/>
        </w:rPr>
      </w:pPr>
      <w:r>
        <w:rPr>
          <w:rFonts w:ascii="Calibri" w:hAnsi="Calibri" w:cs="Calibri"/>
          <w:i/>
          <w:iCs/>
          <w:sz w:val="22"/>
          <w:szCs w:val="22"/>
        </w:rPr>
        <w:t>ETAPE 1 :</w:t>
      </w:r>
      <w:r>
        <w:rPr>
          <w:rFonts w:ascii="Calibri" w:hAnsi="Calibri" w:cs="Calibri"/>
          <w:b w:val="0"/>
          <w:bCs/>
          <w:i/>
          <w:iCs/>
          <w:sz w:val="22"/>
          <w:szCs w:val="22"/>
        </w:rPr>
        <w:t xml:space="preserve"> NOTIFICATION INDIVIDUELLE DES MISES EN DISPONIBILITE PAR DEFAUT TOTAL D’EMPLOI OU DES PERTES PARTIELLES DE CHARGE ET DEMANDE D’UNE SUBVENTION-TRAITEMENT D’ATTENTE</w:t>
      </w:r>
      <w:r>
        <w:rPr>
          <w:rFonts w:ascii="Calibri" w:hAnsi="Calibri" w:cs="Calibri"/>
          <w:i/>
          <w:iCs/>
          <w:sz w:val="22"/>
          <w:szCs w:val="22"/>
        </w:rPr>
        <w:t>. (ELDNTA)</w:t>
      </w:r>
    </w:p>
    <w:p w:rsidR="00323103" w:rsidRDefault="00323103">
      <w:pPr>
        <w:jc w:val="both"/>
        <w:rPr>
          <w:rFonts w:ascii="Calibri" w:hAnsi="Calibri" w:cs="Calibri"/>
          <w:sz w:val="22"/>
          <w:szCs w:val="22"/>
        </w:rPr>
      </w:pPr>
    </w:p>
    <w:p w:rsidR="00323103" w:rsidRDefault="00145937">
      <w:pPr>
        <w:jc w:val="both"/>
        <w:rPr>
          <w:rFonts w:ascii="Calibri" w:hAnsi="Calibri" w:cs="Calibri"/>
          <w:sz w:val="22"/>
          <w:szCs w:val="22"/>
        </w:rPr>
      </w:pPr>
      <w:r>
        <w:rPr>
          <w:rFonts w:ascii="Calibri" w:hAnsi="Calibri" w:cs="Calibri"/>
          <w:sz w:val="22"/>
          <w:szCs w:val="22"/>
        </w:rPr>
        <w:t>Les Commissions zonales recevront les notifications individu</w:t>
      </w:r>
      <w:r>
        <w:rPr>
          <w:rFonts w:ascii="Calibri" w:hAnsi="Calibri" w:cs="Calibri"/>
          <w:sz w:val="22"/>
          <w:szCs w:val="22"/>
        </w:rPr>
        <w:t xml:space="preserve">elles des mises en disponibilité par défaut </w:t>
      </w:r>
      <w:r>
        <w:rPr>
          <w:rFonts w:ascii="Calibri" w:hAnsi="Calibri" w:cs="Calibri"/>
          <w:sz w:val="22"/>
          <w:szCs w:val="22"/>
        </w:rPr>
        <w:t xml:space="preserve">total </w:t>
      </w:r>
      <w:r>
        <w:rPr>
          <w:rFonts w:ascii="Calibri" w:hAnsi="Calibri" w:cs="Calibri"/>
          <w:sz w:val="22"/>
          <w:szCs w:val="22"/>
        </w:rPr>
        <w:t>d’emploi ou des pertes partielles de charge ainsi que la demande de subvention-traitement d’attente au moyen de l’annexe 1 EL/D-N.TA.</w:t>
      </w:r>
    </w:p>
    <w:p w:rsidR="00323103" w:rsidRDefault="00323103">
      <w:pPr>
        <w:rPr>
          <w:rFonts w:ascii="Calibri" w:hAnsi="Calibri" w:cs="Calibri"/>
          <w:sz w:val="22"/>
          <w:szCs w:val="22"/>
        </w:rPr>
      </w:pPr>
    </w:p>
    <w:p w:rsidR="00323103" w:rsidRDefault="00145937">
      <w:pPr>
        <w:pStyle w:val="Listenumros"/>
        <w:numPr>
          <w:ilvl w:val="0"/>
          <w:numId w:val="0"/>
        </w:numPr>
        <w:rPr>
          <w:rFonts w:ascii="Calibri" w:hAnsi="Calibri" w:cs="Calibri"/>
          <w:b/>
          <w:bCs/>
          <w:i/>
          <w:iCs/>
          <w:sz w:val="22"/>
          <w:szCs w:val="22"/>
        </w:rPr>
      </w:pPr>
      <w:r>
        <w:rPr>
          <w:rFonts w:ascii="Calibri" w:hAnsi="Calibri" w:cs="Calibri"/>
          <w:b/>
          <w:bCs/>
          <w:i/>
          <w:iCs/>
          <w:sz w:val="22"/>
          <w:szCs w:val="22"/>
        </w:rPr>
        <w:t>Comment faire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Contrôler les informations reprises dans l’annexe 1 ELDNTA. En effet, les données doivent être en adéquation avec les informations reprises dans les différents documents de mise en disponibilité;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Vérifier les documents EL/D-NTA. reçus directement des Pouv</w:t>
      </w:r>
      <w:r>
        <w:rPr>
          <w:rFonts w:ascii="Calibri" w:hAnsi="Calibri" w:cs="Calibri"/>
          <w:sz w:val="22"/>
          <w:szCs w:val="22"/>
        </w:rPr>
        <w:t>oirs organisateurs</w:t>
      </w:r>
      <w:r>
        <w:rPr>
          <w:rFonts w:ascii="Calibri" w:hAnsi="Calibri" w:cs="Calibri"/>
          <w:sz w:val="22"/>
          <w:szCs w:val="22"/>
        </w:rPr>
        <w:t xml:space="preserve"> </w:t>
      </w:r>
      <w:r>
        <w:rPr>
          <w:rFonts w:ascii="Calibri" w:hAnsi="Calibri" w:cs="Calibri"/>
          <w:sz w:val="22"/>
          <w:szCs w:val="22"/>
        </w:rPr>
        <w:t>suite à la mise en disponibilité</w:t>
      </w:r>
      <w:r>
        <w:rPr>
          <w:rFonts w:ascii="Calibri" w:hAnsi="Calibri" w:cs="Calibri"/>
          <w:sz w:val="22"/>
          <w:szCs w:val="22"/>
        </w:rPr>
        <w:t xml:space="preserve"> totale</w:t>
      </w:r>
      <w:r>
        <w:rPr>
          <w:rFonts w:ascii="Calibri" w:hAnsi="Calibri" w:cs="Calibri"/>
          <w:sz w:val="22"/>
          <w:szCs w:val="22"/>
        </w:rPr>
        <w:t xml:space="preserve"> et pertes partielles de charge </w:t>
      </w:r>
      <w:r>
        <w:rPr>
          <w:rFonts w:ascii="Calibri" w:hAnsi="Calibri" w:cs="Calibri"/>
          <w:b/>
          <w:sz w:val="22"/>
          <w:szCs w:val="22"/>
        </w:rPr>
        <w:t>prononcées après le 1</w:t>
      </w:r>
      <w:r>
        <w:rPr>
          <w:rFonts w:ascii="Calibri" w:hAnsi="Calibri" w:cs="Calibri"/>
          <w:b/>
          <w:sz w:val="22"/>
          <w:szCs w:val="22"/>
          <w:vertAlign w:val="superscript"/>
        </w:rPr>
        <w:t>er</w:t>
      </w:r>
      <w:r>
        <w:rPr>
          <w:rFonts w:ascii="Calibri" w:hAnsi="Calibri" w:cs="Calibri"/>
          <w:b/>
          <w:sz w:val="22"/>
          <w:szCs w:val="22"/>
        </w:rPr>
        <w:t xml:space="preserve"> octobre jusqu’au 15 octobre</w:t>
      </w:r>
      <w:r>
        <w:rPr>
          <w:rFonts w:ascii="Calibri" w:hAnsi="Calibri" w:cs="Calibri"/>
          <w:sz w:val="22"/>
          <w:szCs w:val="22"/>
        </w:rPr>
        <w:t xml:space="preserve"> ;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Vérifier que le document « 12 » a bien été ajouté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Centraliser tous les documents reçus en vue de les envoyer à la Commission centrale de gestion des emplois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Vérifier tous les points de valid</w:t>
      </w:r>
      <w:r>
        <w:rPr>
          <w:rFonts w:ascii="Calibri" w:hAnsi="Calibri" w:cs="Calibri"/>
          <w:sz w:val="22"/>
          <w:szCs w:val="22"/>
        </w:rPr>
        <w:t>ité (</w:t>
      </w:r>
      <w:hyperlink w:anchor="Encadre1_Ref113619775" w:history="1">
        <w:r>
          <w:rPr>
            <w:rStyle w:val="Lienhypertexte"/>
            <w:rFonts w:ascii="Calibri" w:hAnsi="Calibri" w:cs="Calibri"/>
            <w:i/>
            <w:color w:val="0070C0"/>
            <w:sz w:val="22"/>
            <w:szCs w:val="22"/>
          </w:rPr>
          <w:t>voir encadré 1</w:t>
        </w:r>
      </w:hyperlink>
      <w:r>
        <w:rPr>
          <w:rFonts w:ascii="Calibri" w:hAnsi="Calibri" w:cs="Calibri"/>
          <w:sz w:val="22"/>
          <w:szCs w:val="22"/>
        </w:rPr>
        <w:t>).</w:t>
      </w:r>
    </w:p>
    <w:p w:rsidR="00323103" w:rsidRDefault="00323103">
      <w:pPr>
        <w:pStyle w:val="Listepuces"/>
        <w:jc w:val="both"/>
        <w:rPr>
          <w:rFonts w:ascii="Calibri" w:hAnsi="Calibri" w:cs="Calibri"/>
          <w:sz w:val="22"/>
          <w:szCs w:val="22"/>
        </w:rPr>
      </w:pPr>
    </w:p>
    <w:p w:rsidR="00323103" w:rsidRDefault="00145937">
      <w:pPr>
        <w:suppressAutoHyphens w:val="0"/>
        <w:rPr>
          <w:rFonts w:ascii="Calibri" w:hAnsi="Calibri" w:cs="Calibri"/>
          <w:b/>
          <w:i/>
          <w:iCs/>
          <w:sz w:val="22"/>
          <w:szCs w:val="22"/>
          <w14:shadow w14:blurRad="50800" w14:dist="38100" w14:dir="2700000" w14:sx="100000" w14:sy="100000" w14:kx="0" w14:ky="0" w14:algn="tl">
            <w14:srgbClr w14:val="000000">
              <w14:alpha w14:val="60000"/>
            </w14:srgbClr>
          </w14:shadow>
        </w:rPr>
      </w:pPr>
      <w:r>
        <w:rPr>
          <w:rFonts w:ascii="Calibri" w:hAnsi="Calibri" w:cs="Calibri"/>
          <w:i/>
          <w:iCs/>
          <w:sz w:val="22"/>
          <w:szCs w:val="22"/>
        </w:rPr>
        <w:br w:type="page"/>
      </w:r>
    </w:p>
    <w:p w:rsidR="00323103" w:rsidRDefault="00145937">
      <w:pPr>
        <w:pStyle w:val="Style12"/>
        <w:pBdr>
          <w:top w:val="single" w:sz="12" w:space="1" w:color="auto"/>
          <w:left w:val="single" w:sz="12" w:space="4" w:color="auto"/>
          <w:bottom w:val="single" w:sz="12" w:space="1" w:color="auto"/>
          <w:right w:val="single" w:sz="12" w:space="4" w:color="auto"/>
        </w:pBdr>
        <w:jc w:val="both"/>
        <w:rPr>
          <w:rFonts w:ascii="Calibri" w:hAnsi="Calibri" w:cs="Calibri"/>
          <w:b w:val="0"/>
          <w:bCs/>
          <w:i/>
          <w:iCs/>
          <w:sz w:val="22"/>
          <w:szCs w:val="22"/>
        </w:rPr>
      </w:pPr>
      <w:r>
        <w:rPr>
          <w:rFonts w:ascii="Calibri" w:hAnsi="Calibri" w:cs="Calibri"/>
          <w:i/>
          <w:iCs/>
          <w:sz w:val="22"/>
          <w:szCs w:val="22"/>
        </w:rPr>
        <w:lastRenderedPageBreak/>
        <w:t>ETAPE 2 :</w:t>
      </w:r>
      <w:r>
        <w:rPr>
          <w:rFonts w:ascii="Calibri" w:hAnsi="Calibri" w:cs="Calibri"/>
          <w:b w:val="0"/>
          <w:bCs/>
          <w:i/>
          <w:iCs/>
          <w:sz w:val="22"/>
          <w:szCs w:val="22"/>
        </w:rPr>
        <w:t xml:space="preserve"> RELEVE DES MISES EN DISPONIBILITE PAR DEFAUT </w:t>
      </w:r>
      <w:r>
        <w:rPr>
          <w:rFonts w:ascii="Calibri" w:hAnsi="Calibri" w:cs="Calibri"/>
          <w:b w:val="0"/>
          <w:bCs/>
          <w:i/>
          <w:iCs/>
          <w:sz w:val="22"/>
          <w:szCs w:val="22"/>
        </w:rPr>
        <w:t xml:space="preserve">TOTAL </w:t>
      </w:r>
      <w:r>
        <w:rPr>
          <w:rFonts w:ascii="Calibri" w:hAnsi="Calibri" w:cs="Calibri"/>
          <w:b w:val="0"/>
          <w:bCs/>
          <w:i/>
          <w:iCs/>
          <w:sz w:val="22"/>
          <w:szCs w:val="22"/>
        </w:rPr>
        <w:t xml:space="preserve">D’EMPLOI, DES PERTES PARTIELLES DE CHARGE, DES DESIGNATIONS DANS LE POUVOIR ORGANISATEUR ET RECONDUCTION DES DESIGNATIONS EFFECTUEES ANTERIEUREMENT (PO, ORCE, CZ ET/OU CC). </w:t>
      </w:r>
      <w:r>
        <w:rPr>
          <w:rFonts w:ascii="Calibri" w:hAnsi="Calibri" w:cs="Calibri"/>
          <w:bCs/>
          <w:i/>
          <w:iCs/>
          <w:sz w:val="22"/>
          <w:szCs w:val="22"/>
        </w:rPr>
        <w:t>(DISPO)</w:t>
      </w:r>
    </w:p>
    <w:p w:rsidR="00323103" w:rsidRDefault="00323103">
      <w:pPr>
        <w:rPr>
          <w:rFonts w:ascii="Calibri" w:hAnsi="Calibri" w:cs="Calibri"/>
          <w:sz w:val="22"/>
          <w:szCs w:val="22"/>
        </w:rPr>
      </w:pPr>
    </w:p>
    <w:p w:rsidR="00323103" w:rsidRDefault="00145937">
      <w:pPr>
        <w:jc w:val="both"/>
        <w:rPr>
          <w:rFonts w:ascii="Calibri" w:hAnsi="Calibri" w:cs="Calibri"/>
          <w:sz w:val="22"/>
          <w:szCs w:val="22"/>
        </w:rPr>
      </w:pPr>
      <w:r>
        <w:rPr>
          <w:rFonts w:ascii="Calibri" w:hAnsi="Calibri" w:cs="Calibri"/>
          <w:sz w:val="22"/>
          <w:szCs w:val="22"/>
        </w:rPr>
        <w:t>Les Commissions zonales recevront le relevé des mises en disponibilité par</w:t>
      </w:r>
      <w:r>
        <w:rPr>
          <w:rFonts w:ascii="Calibri" w:hAnsi="Calibri" w:cs="Calibri"/>
          <w:sz w:val="22"/>
          <w:szCs w:val="22"/>
        </w:rPr>
        <w:t xml:space="preserve"> défaut </w:t>
      </w:r>
      <w:r>
        <w:rPr>
          <w:rFonts w:ascii="Calibri" w:hAnsi="Calibri" w:cs="Calibri"/>
          <w:sz w:val="22"/>
          <w:szCs w:val="22"/>
        </w:rPr>
        <w:t xml:space="preserve">total </w:t>
      </w:r>
      <w:r>
        <w:rPr>
          <w:rFonts w:ascii="Calibri" w:hAnsi="Calibri" w:cs="Calibri"/>
          <w:sz w:val="22"/>
          <w:szCs w:val="22"/>
        </w:rPr>
        <w:t xml:space="preserve">d’emploi ou des pertes partielles de charge, des désignations réalisées par les ORCE et ou par les Pouvoirs organisateurs. </w:t>
      </w:r>
    </w:p>
    <w:p w:rsidR="00323103" w:rsidRDefault="00323103">
      <w:pPr>
        <w:jc w:val="both"/>
        <w:rPr>
          <w:rFonts w:ascii="Calibri" w:hAnsi="Calibri" w:cs="Calibri"/>
          <w:sz w:val="22"/>
          <w:szCs w:val="22"/>
        </w:rPr>
      </w:pPr>
    </w:p>
    <w:p w:rsidR="00323103" w:rsidRDefault="00145937">
      <w:pPr>
        <w:pStyle w:val="Listenumros"/>
        <w:numPr>
          <w:ilvl w:val="0"/>
          <w:numId w:val="0"/>
        </w:numPr>
        <w:rPr>
          <w:rFonts w:ascii="Calibri" w:hAnsi="Calibri" w:cs="Calibri"/>
          <w:b/>
          <w:bCs/>
          <w:i/>
          <w:iCs/>
          <w:sz w:val="22"/>
          <w:szCs w:val="22"/>
        </w:rPr>
      </w:pPr>
      <w:r>
        <w:rPr>
          <w:rFonts w:ascii="Calibri" w:hAnsi="Calibri" w:cs="Calibri"/>
          <w:b/>
          <w:bCs/>
          <w:i/>
          <w:iCs/>
          <w:sz w:val="22"/>
          <w:szCs w:val="22"/>
        </w:rPr>
        <w:t xml:space="preserve">Comment faire ?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Enregistrer les différents documents reçus par les ORCE sur votre ordinateur en veillant à :</w:t>
      </w:r>
    </w:p>
    <w:p w:rsidR="00323103" w:rsidRDefault="00145937">
      <w:pPr>
        <w:pStyle w:val="Style10"/>
        <w:suppressAutoHyphens w:val="0"/>
        <w:jc w:val="both"/>
        <w:rPr>
          <w:rFonts w:ascii="Calibri" w:hAnsi="Calibri" w:cs="Calibri"/>
          <w:sz w:val="22"/>
          <w:szCs w:val="22"/>
        </w:rPr>
      </w:pPr>
      <w:r>
        <w:rPr>
          <w:rFonts w:ascii="Calibri" w:hAnsi="Calibri" w:cs="Calibri"/>
          <w:sz w:val="22"/>
          <w:szCs w:val="22"/>
        </w:rPr>
        <w:t xml:space="preserve">créer </w:t>
      </w:r>
      <w:r>
        <w:rPr>
          <w:rFonts w:ascii="Calibri" w:hAnsi="Calibri" w:cs="Calibri"/>
          <w:sz w:val="22"/>
          <w:szCs w:val="22"/>
        </w:rPr>
        <w:t>un dossier uniquement dédié aux mises en dispo 2023-2024</w:t>
      </w:r>
    </w:p>
    <w:p w:rsidR="00323103" w:rsidRDefault="00145937">
      <w:pPr>
        <w:pStyle w:val="Style10"/>
        <w:suppressAutoHyphens w:val="0"/>
        <w:jc w:val="both"/>
        <w:rPr>
          <w:rFonts w:ascii="Calibri" w:hAnsi="Calibri" w:cs="Calibri"/>
          <w:sz w:val="22"/>
          <w:szCs w:val="22"/>
        </w:rPr>
      </w:pPr>
      <w:r>
        <w:rPr>
          <w:rFonts w:ascii="Calibri" w:hAnsi="Calibri" w:cs="Calibri"/>
          <w:sz w:val="22"/>
          <w:szCs w:val="22"/>
        </w:rPr>
        <w:t xml:space="preserve">à renommer, si besoin, les différents fichiers afin faciliter la fusion des données. Pour se faire, reprendre les instructions reprises à </w:t>
      </w:r>
      <w:hyperlink w:anchor="Etape2Point41_Hlt113620539" w:history="1">
        <w:r>
          <w:rPr>
            <w:rStyle w:val="Lienhypertexte"/>
            <w:rFonts w:ascii="Calibri" w:hAnsi="Calibri" w:cs="Calibri"/>
            <w:i/>
            <w:color w:val="0070C0"/>
            <w:sz w:val="22"/>
            <w:szCs w:val="22"/>
          </w:rPr>
          <w:t>l’étape 2 des p</w:t>
        </w:r>
        <w:r>
          <w:rPr>
            <w:rStyle w:val="Lienhypertexte"/>
            <w:rFonts w:ascii="Calibri" w:hAnsi="Calibri" w:cs="Calibri"/>
            <w:i/>
            <w:color w:val="0070C0"/>
            <w:sz w:val="22"/>
            <w:szCs w:val="22"/>
          </w:rPr>
          <w:t>oints 4.1</w:t>
        </w:r>
      </w:hyperlink>
      <w:r>
        <w:rPr>
          <w:rFonts w:ascii="Calibri" w:hAnsi="Calibri" w:cs="Calibri"/>
          <w:sz w:val="22"/>
          <w:szCs w:val="22"/>
        </w:rPr>
        <w:t xml:space="preserve">. et </w:t>
      </w:r>
      <w:hyperlink w:anchor="Etape2Point42_Hlt113620961" w:history="1">
        <w:r>
          <w:rPr>
            <w:rStyle w:val="Lienhypertexte"/>
            <w:rFonts w:ascii="Calibri" w:hAnsi="Calibri" w:cs="Calibri"/>
            <w:i/>
            <w:color w:val="0070C0"/>
            <w:sz w:val="22"/>
            <w:szCs w:val="22"/>
          </w:rPr>
          <w:t>4.2</w:t>
        </w:r>
      </w:hyperlink>
      <w:r>
        <w:rPr>
          <w:rFonts w:ascii="Calibri" w:hAnsi="Calibri" w:cs="Calibri"/>
          <w:sz w:val="22"/>
          <w:szCs w:val="22"/>
        </w:rPr>
        <w:t>.</w:t>
      </w:r>
    </w:p>
    <w:p w:rsidR="00323103" w:rsidRDefault="00145937">
      <w:pPr>
        <w:pStyle w:val="Style7"/>
        <w:numPr>
          <w:ilvl w:val="1"/>
          <w:numId w:val="6"/>
        </w:numPr>
        <w:suppressAutoHyphens w:val="0"/>
        <w:jc w:val="both"/>
        <w:rPr>
          <w:rFonts w:ascii="Calibri" w:hAnsi="Calibri" w:cs="Calibri"/>
          <w:strike/>
          <w:sz w:val="22"/>
          <w:szCs w:val="22"/>
        </w:rPr>
      </w:pPr>
      <w:r>
        <w:rPr>
          <w:rFonts w:ascii="Calibri" w:hAnsi="Calibri" w:cs="Calibri"/>
          <w:sz w:val="22"/>
          <w:szCs w:val="22"/>
        </w:rPr>
        <w:t>Enregistrer et vérifier les documents de mise en disponibilité reçus directement des Pouvoirs organisateurs</w:t>
      </w:r>
      <w:r>
        <w:rPr>
          <w:rFonts w:ascii="Calibri" w:hAnsi="Calibri" w:cs="Calibri"/>
          <w:sz w:val="22"/>
          <w:szCs w:val="22"/>
        </w:rPr>
        <w:t xml:space="preserve"> </w:t>
      </w:r>
      <w:r>
        <w:rPr>
          <w:rFonts w:ascii="Calibri" w:hAnsi="Calibri" w:cs="Calibri"/>
          <w:sz w:val="22"/>
          <w:szCs w:val="22"/>
        </w:rPr>
        <w:t>suite à la mises en disponibilité</w:t>
      </w:r>
      <w:r>
        <w:rPr>
          <w:rFonts w:ascii="Calibri" w:hAnsi="Calibri" w:cs="Calibri"/>
          <w:sz w:val="22"/>
          <w:szCs w:val="22"/>
        </w:rPr>
        <w:t xml:space="preserve"> totale</w:t>
      </w:r>
      <w:r>
        <w:rPr>
          <w:rFonts w:ascii="Calibri" w:hAnsi="Calibri" w:cs="Calibri"/>
          <w:sz w:val="22"/>
          <w:szCs w:val="22"/>
        </w:rPr>
        <w:t xml:space="preserve"> et pertes partielles de charge prononcées </w:t>
      </w:r>
      <w:r>
        <w:rPr>
          <w:rFonts w:ascii="Calibri" w:hAnsi="Calibri" w:cs="Calibri"/>
          <w:b/>
          <w:sz w:val="22"/>
          <w:szCs w:val="22"/>
        </w:rPr>
        <w:t>après le 1</w:t>
      </w:r>
      <w:r>
        <w:rPr>
          <w:rFonts w:ascii="Calibri" w:hAnsi="Calibri" w:cs="Calibri"/>
          <w:b/>
          <w:sz w:val="22"/>
          <w:szCs w:val="22"/>
          <w:vertAlign w:val="superscript"/>
        </w:rPr>
        <w:t>er</w:t>
      </w:r>
      <w:r>
        <w:rPr>
          <w:rFonts w:ascii="Calibri" w:hAnsi="Calibri" w:cs="Calibri"/>
          <w:b/>
          <w:sz w:val="22"/>
          <w:szCs w:val="22"/>
        </w:rPr>
        <w:t xml:space="preserve"> octobre et jusqu’au 15 octobre </w:t>
      </w:r>
      <w:r>
        <w:rPr>
          <w:rFonts w:ascii="Calibri" w:hAnsi="Calibri" w:cs="Calibri"/>
          <w:b/>
          <w:sz w:val="22"/>
          <w:szCs w:val="22"/>
        </w:rPr>
        <w:t>2023</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Vérifier l’ensemble des données reprises dans les fichiers DISPO communiqués par les ORCE et par les PO en procédant aux corrections éventuelles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Contrôler la disponibilité des données dans les onglets </w:t>
      </w:r>
      <w:r>
        <w:rPr>
          <w:rFonts w:ascii="Calibri" w:hAnsi="Calibri" w:cs="Calibri"/>
          <w:sz w:val="22"/>
          <w:szCs w:val="22"/>
        </w:rPr>
        <w:t>adéquats avant de procéder à la fusion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Ouvrir le document EXCEL intitulé « Annexe 7 FUSION CZ DISPO FOND LIBRE 2023-2024 »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Enregistrer le document EXCEL, en version 2003, sur votre ordinateur en le précédant </w:t>
      </w:r>
      <w:r>
        <w:rPr>
          <w:rFonts w:ascii="Calibri" w:hAnsi="Calibri" w:cs="Calibri"/>
          <w:bCs/>
          <w:sz w:val="22"/>
          <w:szCs w:val="22"/>
        </w:rPr>
        <w:t>du numéro de la zone</w:t>
      </w:r>
      <w:r>
        <w:rPr>
          <w:rFonts w:ascii="Calibri" w:hAnsi="Calibri" w:cs="Calibri"/>
          <w:sz w:val="22"/>
          <w:szCs w:val="22"/>
        </w:rPr>
        <w:t>:</w:t>
      </w:r>
    </w:p>
    <w:p w:rsidR="00323103" w:rsidRDefault="00145937">
      <w:pPr>
        <w:ind w:firstLine="360"/>
        <w:jc w:val="center"/>
        <w:rPr>
          <w:rFonts w:ascii="Calibri" w:hAnsi="Calibri" w:cs="Calibri"/>
          <w:i/>
          <w:iCs/>
          <w:sz w:val="22"/>
          <w:szCs w:val="22"/>
        </w:rPr>
      </w:pPr>
      <w:r>
        <w:rPr>
          <w:rFonts w:ascii="Calibri" w:hAnsi="Calibri" w:cs="Calibri"/>
          <w:i/>
          <w:iCs/>
          <w:sz w:val="22"/>
          <w:szCs w:val="22"/>
        </w:rPr>
        <w:t>Exemple : CZ6LNCDISPO</w:t>
      </w:r>
      <w:r>
        <w:rPr>
          <w:rFonts w:ascii="Calibri" w:hAnsi="Calibri" w:cs="Calibri"/>
          <w:i/>
          <w:iCs/>
          <w:sz w:val="22"/>
          <w:szCs w:val="22"/>
        </w:rPr>
        <w:t>20232024</w:t>
      </w:r>
      <w:r>
        <w:rPr>
          <w:rFonts w:ascii="Calibri" w:hAnsi="Calibri" w:cs="Calibri"/>
          <w:i/>
          <w:iCs/>
          <w:sz w:val="22"/>
          <w:szCs w:val="22"/>
        </w:rPr>
        <w:t>.xls</w:t>
      </w:r>
    </w:p>
    <w:p w:rsidR="00323103" w:rsidRDefault="00145937">
      <w:pPr>
        <w:ind w:firstLine="360"/>
        <w:jc w:val="center"/>
        <w:rPr>
          <w:rFonts w:ascii="Calibri" w:hAnsi="Calibri" w:cs="Calibri"/>
          <w:sz w:val="22"/>
          <w:szCs w:val="22"/>
        </w:rPr>
      </w:pPr>
      <w:r>
        <w:rPr>
          <w:rFonts w:ascii="Calibri" w:hAnsi="Calibri" w:cs="Calibri"/>
          <w:i/>
          <w:iCs/>
          <w:sz w:val="22"/>
          <w:szCs w:val="22"/>
        </w:rPr>
        <w:t>En majuscule et pas d’espace</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Compléter le document EXCEL en vous aidant de l’annexe 2 INFO : onglet Manuel utilisation fusion DISPO</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Afin de conserver les données  intactes communiquées par les PO, dans l’onglet « fusion », veillez à procéder a</w:t>
      </w:r>
      <w:r>
        <w:rPr>
          <w:rFonts w:ascii="Calibri" w:hAnsi="Calibri" w:cs="Calibri"/>
          <w:sz w:val="22"/>
          <w:szCs w:val="22"/>
        </w:rPr>
        <w:t>ux modifications et/ou enregistrement des décisions prises à votre niveau dans l’onglet « encodage » du fichier DISPO</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Vérifier tous les points de validité (</w:t>
      </w:r>
      <w:hyperlink w:anchor="Encadre2_Ref113619775" w:history="1">
        <w:r>
          <w:rPr>
            <w:rStyle w:val="Lienhypertexte"/>
            <w:rFonts w:ascii="Calibri" w:hAnsi="Calibri" w:cs="Calibri"/>
            <w:i/>
            <w:sz w:val="22"/>
            <w:szCs w:val="22"/>
          </w:rPr>
          <w:t>voir encadré 2</w:t>
        </w:r>
      </w:hyperlink>
      <w:r>
        <w:rPr>
          <w:rFonts w:ascii="Calibri" w:hAnsi="Calibri" w:cs="Calibri"/>
          <w:sz w:val="22"/>
          <w:szCs w:val="22"/>
        </w:rPr>
        <w:t>)</w:t>
      </w:r>
    </w:p>
    <w:p w:rsidR="00323103" w:rsidRDefault="00323103">
      <w:pPr>
        <w:suppressAutoHyphens w:val="0"/>
        <w:rPr>
          <w:rFonts w:ascii="Calibri" w:hAnsi="Calibri" w:cs="Calibri"/>
          <w:b/>
          <w:i/>
          <w:iCs/>
          <w:sz w:val="22"/>
          <w:szCs w:val="22"/>
          <w14:shadow w14:blurRad="50800" w14:dist="38100" w14:dir="2700000" w14:sx="100000" w14:sy="100000" w14:kx="0" w14:ky="0" w14:algn="tl">
            <w14:srgbClr w14:val="000000">
              <w14:alpha w14:val="60000"/>
            </w14:srgbClr>
          </w14:shadow>
        </w:rPr>
      </w:pPr>
    </w:p>
    <w:p w:rsidR="00323103" w:rsidRDefault="00323103">
      <w:pPr>
        <w:suppressAutoHyphens w:val="0"/>
        <w:rPr>
          <w:rFonts w:ascii="Calibri" w:hAnsi="Calibri" w:cs="Calibri"/>
          <w:b/>
          <w:i/>
          <w:iCs/>
          <w:sz w:val="22"/>
          <w:szCs w:val="22"/>
          <w14:shadow w14:blurRad="50800" w14:dist="38100" w14:dir="2700000" w14:sx="100000" w14:sy="100000" w14:kx="0" w14:ky="0" w14:algn="tl">
            <w14:srgbClr w14:val="000000">
              <w14:alpha w14:val="60000"/>
            </w14:srgbClr>
          </w14:shadow>
        </w:rPr>
      </w:pPr>
    </w:p>
    <w:p w:rsidR="00323103" w:rsidRDefault="00145937">
      <w:pPr>
        <w:pStyle w:val="Style12"/>
        <w:pBdr>
          <w:top w:val="single" w:sz="12" w:space="1" w:color="auto"/>
          <w:left w:val="single" w:sz="12" w:space="4" w:color="auto"/>
          <w:bottom w:val="single" w:sz="12" w:space="1" w:color="auto"/>
          <w:right w:val="single" w:sz="12" w:space="4" w:color="auto"/>
        </w:pBdr>
        <w:jc w:val="both"/>
        <w:rPr>
          <w:rFonts w:ascii="Calibri" w:hAnsi="Calibri" w:cs="Calibri"/>
          <w:b w:val="0"/>
          <w:bCs/>
          <w:i/>
          <w:iCs/>
          <w:sz w:val="22"/>
          <w:szCs w:val="22"/>
        </w:rPr>
      </w:pPr>
      <w:r>
        <w:rPr>
          <w:rFonts w:ascii="Calibri" w:hAnsi="Calibri" w:cs="Calibri"/>
          <w:i/>
          <w:iCs/>
          <w:sz w:val="22"/>
          <w:szCs w:val="22"/>
        </w:rPr>
        <w:t>ETAPE 3 :</w:t>
      </w:r>
      <w:r>
        <w:rPr>
          <w:rFonts w:ascii="Calibri" w:hAnsi="Calibri" w:cs="Calibri"/>
          <w:b w:val="0"/>
          <w:bCs/>
          <w:i/>
          <w:iCs/>
          <w:sz w:val="22"/>
          <w:szCs w:val="22"/>
        </w:rPr>
        <w:t xml:space="preserve"> NOTIFICATION DE TOUS LES EMPLOI</w:t>
      </w:r>
      <w:r>
        <w:rPr>
          <w:rFonts w:ascii="Calibri" w:hAnsi="Calibri" w:cs="Calibri"/>
          <w:b w:val="0"/>
          <w:bCs/>
          <w:i/>
          <w:iCs/>
          <w:sz w:val="22"/>
          <w:szCs w:val="22"/>
        </w:rPr>
        <w:t xml:space="preserve">S VACANTS, PAR FONCTION </w:t>
      </w:r>
      <w:r>
        <w:rPr>
          <w:rFonts w:ascii="Calibri" w:hAnsi="Calibri" w:cs="Calibri"/>
          <w:bCs/>
          <w:i/>
          <w:iCs/>
          <w:sz w:val="22"/>
          <w:szCs w:val="22"/>
        </w:rPr>
        <w:t>(EV)</w:t>
      </w:r>
    </w:p>
    <w:p w:rsidR="00323103" w:rsidRDefault="00323103">
      <w:pPr>
        <w:rPr>
          <w:rFonts w:ascii="Calibri" w:hAnsi="Calibri" w:cs="Calibri"/>
          <w:sz w:val="22"/>
          <w:szCs w:val="22"/>
        </w:rPr>
      </w:pPr>
    </w:p>
    <w:p w:rsidR="00323103" w:rsidRDefault="00145937">
      <w:pPr>
        <w:jc w:val="both"/>
        <w:rPr>
          <w:rFonts w:ascii="Calibri" w:hAnsi="Calibri" w:cs="Calibri"/>
          <w:sz w:val="22"/>
          <w:szCs w:val="22"/>
        </w:rPr>
      </w:pPr>
      <w:r>
        <w:rPr>
          <w:rFonts w:ascii="Calibri" w:hAnsi="Calibri" w:cs="Calibri"/>
          <w:sz w:val="22"/>
          <w:szCs w:val="22"/>
        </w:rPr>
        <w:t>Les Commissions zonales recevront le relevé des emplois vacants, par établissement et par fonction, de tous les emplois vacants au sein de l’ensemble de l’établissement. Ce relevé sera établi, comme pour le relevé des disponib</w:t>
      </w:r>
      <w:r>
        <w:rPr>
          <w:rFonts w:ascii="Calibri" w:hAnsi="Calibri" w:cs="Calibri"/>
          <w:sz w:val="22"/>
          <w:szCs w:val="22"/>
        </w:rPr>
        <w:t>ilités et pertes partielles de charge, par l’encodage dans le tableau EXCEL approprié.</w:t>
      </w:r>
    </w:p>
    <w:p w:rsidR="00323103" w:rsidRDefault="00323103">
      <w:pPr>
        <w:jc w:val="both"/>
        <w:rPr>
          <w:rFonts w:ascii="Calibri" w:hAnsi="Calibri" w:cs="Calibri"/>
          <w:sz w:val="22"/>
          <w:szCs w:val="22"/>
        </w:rPr>
      </w:pPr>
    </w:p>
    <w:p w:rsidR="00323103" w:rsidRDefault="00145937">
      <w:pPr>
        <w:jc w:val="both"/>
        <w:rPr>
          <w:rFonts w:ascii="Calibri" w:hAnsi="Calibri" w:cs="Calibri"/>
          <w:sz w:val="22"/>
          <w:szCs w:val="22"/>
        </w:rPr>
      </w:pPr>
      <w:r>
        <w:rPr>
          <w:rFonts w:ascii="Calibri" w:hAnsi="Calibri" w:cs="Calibri"/>
          <w:sz w:val="22"/>
          <w:szCs w:val="22"/>
        </w:rPr>
        <w:t>Pour rappel, chaque emploi soumis à la réaffectation et figurant dans le tableau EXCEL ou sur les déclarations individuelles, lorsqu’un emploi devient temporairement ou</w:t>
      </w:r>
      <w:r>
        <w:rPr>
          <w:rFonts w:ascii="Calibri" w:hAnsi="Calibri" w:cs="Calibri"/>
          <w:sz w:val="22"/>
          <w:szCs w:val="22"/>
        </w:rPr>
        <w:t xml:space="preserve"> définitivement vacant, doit être classé dans une nomenclature précise. Cette nomenclature est disponible en consultant « l’annexe 2 INFO » qui reprend la liste des fonctions.</w:t>
      </w:r>
    </w:p>
    <w:p w:rsidR="00323103" w:rsidRDefault="00323103">
      <w:pPr>
        <w:rPr>
          <w:rFonts w:ascii="Calibri" w:hAnsi="Calibri" w:cs="Calibri"/>
          <w:sz w:val="22"/>
          <w:szCs w:val="22"/>
        </w:rPr>
      </w:pPr>
    </w:p>
    <w:p w:rsidR="00323103" w:rsidRDefault="00145937">
      <w:pPr>
        <w:suppressAutoHyphens w:val="0"/>
        <w:rPr>
          <w:rFonts w:ascii="Calibri" w:hAnsi="Calibri" w:cs="Calibri"/>
          <w:b/>
          <w:bCs/>
          <w:i/>
          <w:iCs/>
          <w:sz w:val="22"/>
          <w:szCs w:val="22"/>
        </w:rPr>
      </w:pPr>
      <w:r>
        <w:rPr>
          <w:rFonts w:ascii="Calibri" w:hAnsi="Calibri" w:cs="Calibri"/>
          <w:b/>
          <w:bCs/>
          <w:i/>
          <w:iCs/>
          <w:sz w:val="22"/>
          <w:szCs w:val="22"/>
        </w:rPr>
        <w:br w:type="page"/>
      </w:r>
    </w:p>
    <w:p w:rsidR="00323103" w:rsidRDefault="00145937">
      <w:pPr>
        <w:pStyle w:val="Listenumros"/>
        <w:numPr>
          <w:ilvl w:val="0"/>
          <w:numId w:val="0"/>
        </w:numPr>
        <w:rPr>
          <w:rFonts w:ascii="Calibri" w:hAnsi="Calibri" w:cs="Calibri"/>
          <w:b/>
          <w:bCs/>
          <w:i/>
          <w:iCs/>
          <w:sz w:val="22"/>
          <w:szCs w:val="22"/>
        </w:rPr>
      </w:pPr>
      <w:r>
        <w:rPr>
          <w:rFonts w:ascii="Calibri" w:hAnsi="Calibri" w:cs="Calibri"/>
          <w:b/>
          <w:bCs/>
          <w:i/>
          <w:iCs/>
          <w:sz w:val="22"/>
          <w:szCs w:val="22"/>
        </w:rPr>
        <w:lastRenderedPageBreak/>
        <w:t>Comment faire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Enregistrer les différents documents reçus par les ORCE sur </w:t>
      </w:r>
      <w:r>
        <w:rPr>
          <w:rFonts w:ascii="Calibri" w:hAnsi="Calibri" w:cs="Calibri"/>
          <w:sz w:val="22"/>
          <w:szCs w:val="22"/>
        </w:rPr>
        <w:t>votre ordinateur en veillant à :</w:t>
      </w:r>
    </w:p>
    <w:p w:rsidR="00323103" w:rsidRDefault="00145937">
      <w:pPr>
        <w:pStyle w:val="Style10"/>
        <w:suppressAutoHyphens w:val="0"/>
        <w:jc w:val="both"/>
        <w:rPr>
          <w:rFonts w:ascii="Calibri" w:hAnsi="Calibri" w:cs="Calibri"/>
          <w:sz w:val="22"/>
          <w:szCs w:val="22"/>
        </w:rPr>
      </w:pPr>
      <w:r>
        <w:rPr>
          <w:rFonts w:ascii="Calibri" w:hAnsi="Calibri" w:cs="Calibri"/>
          <w:sz w:val="22"/>
          <w:szCs w:val="22"/>
        </w:rPr>
        <w:t>créer un dossier uniquement dédié aux emplois vacants 2023-2024 dans le répertoire dédié à cet effet</w:t>
      </w:r>
    </w:p>
    <w:p w:rsidR="00323103" w:rsidRDefault="00145937">
      <w:pPr>
        <w:pStyle w:val="Style10"/>
        <w:suppressAutoHyphens w:val="0"/>
        <w:jc w:val="both"/>
        <w:rPr>
          <w:rFonts w:ascii="Calibri" w:hAnsi="Calibri" w:cs="Calibri"/>
          <w:sz w:val="22"/>
          <w:szCs w:val="22"/>
        </w:rPr>
      </w:pPr>
      <w:r>
        <w:rPr>
          <w:rFonts w:ascii="Calibri" w:hAnsi="Calibri" w:cs="Calibri"/>
          <w:sz w:val="22"/>
          <w:szCs w:val="22"/>
        </w:rPr>
        <w:t>à renommer, si besoin, les différents fichiers afin de faciliter la fusion des données. Pour se faire, reprendre les instr</w:t>
      </w:r>
      <w:r>
        <w:rPr>
          <w:rFonts w:ascii="Calibri" w:hAnsi="Calibri" w:cs="Calibri"/>
          <w:sz w:val="22"/>
          <w:szCs w:val="22"/>
        </w:rPr>
        <w:t xml:space="preserve">uctions reprises à </w:t>
      </w:r>
      <w:hyperlink w:anchor="Etape3Point41_Hlt113620961" w:history="1">
        <w:r>
          <w:rPr>
            <w:rStyle w:val="Lienhypertexte"/>
            <w:rFonts w:ascii="Calibri" w:hAnsi="Calibri" w:cs="Calibri"/>
            <w:i/>
            <w:sz w:val="22"/>
            <w:szCs w:val="22"/>
          </w:rPr>
          <w:t>l’étape 3 des points 4.1</w:t>
        </w:r>
      </w:hyperlink>
      <w:r>
        <w:rPr>
          <w:rFonts w:ascii="Calibri" w:hAnsi="Calibri" w:cs="Calibri"/>
          <w:color w:val="0070C0"/>
          <w:sz w:val="22"/>
          <w:szCs w:val="22"/>
        </w:rPr>
        <w:t xml:space="preserve"> </w:t>
      </w:r>
      <w:r>
        <w:rPr>
          <w:rFonts w:ascii="Calibri" w:hAnsi="Calibri" w:cs="Calibri"/>
          <w:sz w:val="22"/>
          <w:szCs w:val="22"/>
        </w:rPr>
        <w:t xml:space="preserve">et </w:t>
      </w:r>
      <w:hyperlink w:anchor="Etape3Point42_Hlt113621274" w:history="1">
        <w:r>
          <w:rPr>
            <w:rStyle w:val="Lienhypertexte"/>
            <w:rFonts w:ascii="Calibri" w:hAnsi="Calibri" w:cs="Calibri"/>
            <w:i/>
            <w:sz w:val="22"/>
            <w:szCs w:val="22"/>
          </w:rPr>
          <w:t>4.2</w:t>
        </w:r>
      </w:hyperlink>
      <w:r>
        <w:rPr>
          <w:rFonts w:ascii="Calibri" w:hAnsi="Calibri" w:cs="Calibri"/>
          <w:sz w:val="22"/>
          <w:szCs w:val="22"/>
        </w:rPr>
        <w:t>.</w:t>
      </w:r>
    </w:p>
    <w:p w:rsidR="00323103" w:rsidRDefault="00323103">
      <w:pPr>
        <w:pStyle w:val="Style7"/>
        <w:numPr>
          <w:ilvl w:val="0"/>
          <w:numId w:val="0"/>
        </w:numPr>
        <w:suppressAutoHyphens w:val="0"/>
        <w:ind w:left="1080"/>
        <w:jc w:val="both"/>
        <w:rPr>
          <w:rFonts w:ascii="Calibri" w:hAnsi="Calibri" w:cs="Calibri"/>
          <w:sz w:val="22"/>
          <w:szCs w:val="22"/>
        </w:rPr>
      </w:pP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Vérifier les documents reçus directement des PO relatifs aux </w:t>
      </w:r>
      <w:r>
        <w:rPr>
          <w:rFonts w:ascii="Calibri" w:hAnsi="Calibri" w:cs="Calibri"/>
          <w:sz w:val="22"/>
          <w:szCs w:val="22"/>
        </w:rPr>
        <w:t>emplois déclarés vacants entre le 1</w:t>
      </w:r>
      <w:r>
        <w:rPr>
          <w:rFonts w:ascii="Calibri" w:hAnsi="Calibri" w:cs="Calibri"/>
          <w:sz w:val="22"/>
          <w:szCs w:val="22"/>
          <w:vertAlign w:val="superscript"/>
        </w:rPr>
        <w:t>er</w:t>
      </w:r>
      <w:r>
        <w:rPr>
          <w:rFonts w:ascii="Calibri" w:hAnsi="Calibri" w:cs="Calibri"/>
          <w:sz w:val="22"/>
          <w:szCs w:val="22"/>
        </w:rPr>
        <w:t xml:space="preserve"> octobre et </w:t>
      </w:r>
      <w:r>
        <w:rPr>
          <w:rFonts w:ascii="Calibri" w:hAnsi="Calibri" w:cs="Calibri"/>
          <w:sz w:val="22"/>
          <w:szCs w:val="22"/>
        </w:rPr>
        <w:t>le 15 octobre 2023 reçus directement des Pouvoirs organisateurs</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Vérifier l’ensemble des données reprises dans les fichiers EV communiqués par les ORCE</w:t>
      </w:r>
      <w:r>
        <w:rPr>
          <w:rFonts w:ascii="Calibri" w:hAnsi="Calibri" w:cs="Calibri"/>
          <w:sz w:val="22"/>
          <w:szCs w:val="22"/>
        </w:rPr>
        <w:t xml:space="preserve"> et par les  PO en procédant aux corrections éventuelles.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Contrôler la disponibilité des données dans les onglets adéquats avant de procéde</w:t>
      </w:r>
      <w:r>
        <w:rPr>
          <w:rFonts w:ascii="Calibri" w:hAnsi="Calibri" w:cs="Calibri"/>
          <w:sz w:val="22"/>
          <w:szCs w:val="22"/>
        </w:rPr>
        <w:t>r à la fusion</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Ouvrir le document EXCEL </w:t>
      </w:r>
      <w:r>
        <w:rPr>
          <w:rFonts w:ascii="Calibri" w:hAnsi="Calibri" w:cs="Calibri"/>
          <w:sz w:val="22"/>
          <w:szCs w:val="22"/>
        </w:rPr>
        <w:t>intitulé « </w:t>
      </w:r>
      <w:r>
        <w:rPr>
          <w:rFonts w:ascii="Calibri" w:hAnsi="Calibri" w:cs="Calibri"/>
          <w:b/>
          <w:sz w:val="22"/>
          <w:szCs w:val="22"/>
        </w:rPr>
        <w:t xml:space="preserve">Annexe 8 FUSION CZ EV </w:t>
      </w:r>
      <w:r>
        <w:rPr>
          <w:rFonts w:ascii="Calibri" w:hAnsi="Calibri" w:cs="Calibri"/>
          <w:b/>
          <w:sz w:val="22"/>
          <w:szCs w:val="22"/>
        </w:rPr>
        <w:t xml:space="preserve">FOND </w:t>
      </w:r>
      <w:r>
        <w:rPr>
          <w:rFonts w:ascii="Calibri" w:hAnsi="Calibri" w:cs="Calibri"/>
          <w:b/>
          <w:sz w:val="22"/>
          <w:szCs w:val="22"/>
        </w:rPr>
        <w:t xml:space="preserve">LIBRE </w:t>
      </w:r>
      <w:r>
        <w:rPr>
          <w:rFonts w:ascii="Calibri" w:hAnsi="Calibri" w:cs="Calibri"/>
          <w:b/>
          <w:sz w:val="22"/>
          <w:szCs w:val="22"/>
        </w:rPr>
        <w:t>2023-2024</w:t>
      </w:r>
      <w:r>
        <w:rPr>
          <w:rFonts w:ascii="Calibri" w:hAnsi="Calibri" w:cs="Calibri"/>
          <w:sz w:val="22"/>
          <w:szCs w:val="22"/>
        </w:rPr>
        <w:t xml:space="preserve"> » </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 xml:space="preserve">Enregistrer le document EXCEL, en version 2003, sur votre ordinateur en le précédant de votre </w:t>
      </w:r>
      <w:r>
        <w:rPr>
          <w:rFonts w:ascii="Calibri" w:hAnsi="Calibri" w:cs="Calibri"/>
          <w:b/>
          <w:bCs/>
          <w:sz w:val="22"/>
          <w:szCs w:val="22"/>
        </w:rPr>
        <w:t>du numéro de la zone</w:t>
      </w:r>
      <w:r>
        <w:rPr>
          <w:rStyle w:val="Appelnotedebasdep"/>
          <w:rFonts w:ascii="Calibri" w:hAnsi="Calibri" w:cs="Calibri"/>
          <w:sz w:val="22"/>
          <w:szCs w:val="22"/>
        </w:rPr>
        <w:t xml:space="preserve"> </w:t>
      </w:r>
      <w:r>
        <w:rPr>
          <w:rFonts w:ascii="Calibri" w:hAnsi="Calibri" w:cs="Calibri"/>
          <w:sz w:val="22"/>
          <w:szCs w:val="22"/>
        </w:rPr>
        <w:t xml:space="preserve"> :</w:t>
      </w:r>
    </w:p>
    <w:p w:rsidR="00323103" w:rsidRDefault="00145937">
      <w:pPr>
        <w:ind w:firstLine="360"/>
        <w:jc w:val="center"/>
        <w:rPr>
          <w:rFonts w:ascii="Calibri" w:hAnsi="Calibri" w:cs="Calibri"/>
          <w:i/>
          <w:iCs/>
          <w:sz w:val="22"/>
          <w:szCs w:val="22"/>
        </w:rPr>
      </w:pPr>
      <w:r>
        <w:rPr>
          <w:rFonts w:ascii="Calibri" w:hAnsi="Calibri" w:cs="Calibri"/>
          <w:i/>
          <w:iCs/>
          <w:sz w:val="22"/>
          <w:szCs w:val="22"/>
        </w:rPr>
        <w:t>Exemple : CZ1LNCEV</w:t>
      </w:r>
      <w:r>
        <w:rPr>
          <w:rFonts w:ascii="Calibri" w:hAnsi="Calibri" w:cs="Calibri"/>
          <w:i/>
          <w:iCs/>
          <w:sz w:val="22"/>
          <w:szCs w:val="22"/>
        </w:rPr>
        <w:t>20232024</w:t>
      </w:r>
      <w:r>
        <w:rPr>
          <w:rFonts w:ascii="Calibri" w:hAnsi="Calibri" w:cs="Calibri"/>
          <w:i/>
          <w:iCs/>
          <w:sz w:val="22"/>
          <w:szCs w:val="22"/>
        </w:rPr>
        <w:t>.xls</w:t>
      </w:r>
    </w:p>
    <w:p w:rsidR="00323103" w:rsidRDefault="00145937">
      <w:pPr>
        <w:ind w:firstLine="360"/>
        <w:jc w:val="center"/>
        <w:rPr>
          <w:rFonts w:ascii="Calibri" w:hAnsi="Calibri" w:cs="Calibri"/>
          <w:sz w:val="22"/>
          <w:szCs w:val="22"/>
        </w:rPr>
      </w:pPr>
      <w:r>
        <w:rPr>
          <w:rFonts w:ascii="Calibri" w:hAnsi="Calibri" w:cs="Calibri"/>
          <w:i/>
          <w:iCs/>
          <w:sz w:val="22"/>
          <w:szCs w:val="22"/>
        </w:rPr>
        <w:t xml:space="preserve">En </w:t>
      </w:r>
      <w:r>
        <w:rPr>
          <w:rFonts w:ascii="Calibri" w:hAnsi="Calibri" w:cs="Calibri"/>
          <w:i/>
          <w:iCs/>
          <w:sz w:val="22"/>
          <w:szCs w:val="22"/>
        </w:rPr>
        <w:t>majuscule et pas d’espace</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fusionner l’ensemble des documents reçus des PO et des ORCE en vous aidant de l’annexe 2 INFO : Manuel utilisation fusion EV</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Afin de conserver les données  intactes communiquées par les PO et par les ORCE, dans l’onglet « fusion »</w:t>
      </w:r>
      <w:r>
        <w:rPr>
          <w:rFonts w:ascii="Calibri" w:hAnsi="Calibri" w:cs="Calibri"/>
          <w:sz w:val="22"/>
          <w:szCs w:val="22"/>
        </w:rPr>
        <w:t>, veillez à procéder aux modifications et/ou enregistrement des décisions prises à votre niveau dans l’onglet « encodage » du fichier EV</w:t>
      </w:r>
    </w:p>
    <w:p w:rsidR="00323103" w:rsidRDefault="00145937">
      <w:pPr>
        <w:pStyle w:val="Style7"/>
        <w:numPr>
          <w:ilvl w:val="1"/>
          <w:numId w:val="6"/>
        </w:numPr>
        <w:suppressAutoHyphens w:val="0"/>
        <w:jc w:val="both"/>
        <w:rPr>
          <w:rFonts w:ascii="Calibri" w:hAnsi="Calibri" w:cs="Calibri"/>
          <w:sz w:val="22"/>
          <w:szCs w:val="22"/>
        </w:rPr>
      </w:pPr>
      <w:r>
        <w:rPr>
          <w:rFonts w:ascii="Calibri" w:hAnsi="Calibri" w:cs="Calibri"/>
          <w:sz w:val="22"/>
          <w:szCs w:val="22"/>
        </w:rPr>
        <w:t>Vérifier tous les points de validité (</w:t>
      </w:r>
      <w:hyperlink w:anchor="Encadre3_Ref113619775" w:history="1">
        <w:r>
          <w:rPr>
            <w:rStyle w:val="Lienhypertexte"/>
            <w:rFonts w:ascii="Calibri" w:hAnsi="Calibri" w:cs="Calibri"/>
            <w:i/>
            <w:color w:val="0070C0"/>
            <w:sz w:val="22"/>
            <w:szCs w:val="22"/>
          </w:rPr>
          <w:t>voir encadré 3</w:t>
        </w:r>
      </w:hyperlink>
      <w:r>
        <w:rPr>
          <w:rFonts w:ascii="Calibri" w:hAnsi="Calibri" w:cs="Calibri"/>
          <w:sz w:val="22"/>
          <w:szCs w:val="22"/>
        </w:rPr>
        <w:t>).</w:t>
      </w:r>
    </w:p>
    <w:p w:rsidR="00323103" w:rsidRDefault="00323103">
      <w:pPr>
        <w:rPr>
          <w:rFonts w:ascii="Calibri" w:hAnsi="Calibri" w:cs="Calibri"/>
          <w:i/>
          <w:iCs/>
          <w:sz w:val="22"/>
          <w:szCs w:val="22"/>
        </w:rPr>
      </w:pPr>
      <w:bookmarkStart w:id="100" w:name="RANGE!A1:O32"/>
      <w:bookmarkEnd w:id="100"/>
    </w:p>
    <w:p w:rsidR="00323103" w:rsidRDefault="00323103">
      <w:pPr>
        <w:shd w:val="clear" w:color="auto" w:fill="FFFFFF"/>
        <w:suppressAutoHyphens w:val="0"/>
        <w:jc w:val="right"/>
        <w:rPr>
          <w:rFonts w:ascii="Calibri" w:hAnsi="Calibri" w:cs="Calibri"/>
          <w:i/>
          <w:sz w:val="22"/>
          <w:szCs w:val="22"/>
        </w:rPr>
      </w:pPr>
    </w:p>
    <w:p w:rsidR="00323103" w:rsidRDefault="00323103">
      <w:pPr>
        <w:shd w:val="clear" w:color="auto" w:fill="FFFFFF"/>
        <w:suppressAutoHyphens w:val="0"/>
        <w:jc w:val="right"/>
        <w:rPr>
          <w:rFonts w:ascii="Calibri" w:hAnsi="Calibri" w:cs="Calibri"/>
          <w:i/>
          <w:sz w:val="22"/>
          <w:szCs w:val="22"/>
        </w:rPr>
      </w:pPr>
    </w:p>
    <w:p w:rsidR="00323103" w:rsidRDefault="00323103">
      <w:pPr>
        <w:shd w:val="clear" w:color="auto" w:fill="FFFFFF"/>
        <w:suppressAutoHyphens w:val="0"/>
        <w:jc w:val="right"/>
        <w:rPr>
          <w:rFonts w:ascii="Calibri" w:hAnsi="Calibri" w:cs="Calibri"/>
          <w:i/>
          <w:sz w:val="22"/>
          <w:szCs w:val="22"/>
        </w:rPr>
      </w:pPr>
    </w:p>
    <w:p w:rsidR="00323103" w:rsidRDefault="00323103">
      <w:pPr>
        <w:shd w:val="clear" w:color="auto" w:fill="FFFFFF"/>
        <w:suppressAutoHyphens w:val="0"/>
        <w:jc w:val="right"/>
        <w:rPr>
          <w:rFonts w:ascii="Calibri" w:hAnsi="Calibri" w:cs="Calibri"/>
          <w:i/>
          <w:sz w:val="22"/>
          <w:szCs w:val="22"/>
        </w:rPr>
      </w:pPr>
    </w:p>
    <w:p w:rsidR="00323103" w:rsidRDefault="00323103">
      <w:pPr>
        <w:shd w:val="clear" w:color="auto" w:fill="FFFFFF"/>
        <w:suppressAutoHyphens w:val="0"/>
        <w:jc w:val="right"/>
        <w:rPr>
          <w:rFonts w:ascii="Calibri" w:hAnsi="Calibri" w:cs="Calibri"/>
          <w:i/>
          <w:sz w:val="22"/>
          <w:szCs w:val="22"/>
        </w:rPr>
      </w:pPr>
    </w:p>
    <w:p w:rsidR="00323103" w:rsidRDefault="00323103">
      <w:pPr>
        <w:shd w:val="clear" w:color="auto" w:fill="FFFFFF"/>
        <w:suppressAutoHyphens w:val="0"/>
        <w:jc w:val="right"/>
        <w:rPr>
          <w:rFonts w:ascii="Calibri" w:hAnsi="Calibri" w:cs="Calibri"/>
          <w:i/>
          <w:sz w:val="22"/>
          <w:szCs w:val="22"/>
        </w:rPr>
      </w:pPr>
    </w:p>
    <w:p w:rsidR="00323103" w:rsidRDefault="00323103">
      <w:pPr>
        <w:shd w:val="clear" w:color="auto" w:fill="FFFFFF"/>
        <w:suppressAutoHyphens w:val="0"/>
        <w:jc w:val="right"/>
        <w:rPr>
          <w:rFonts w:ascii="Calibri" w:hAnsi="Calibri" w:cs="Calibri"/>
          <w:i/>
          <w:sz w:val="22"/>
          <w:szCs w:val="22"/>
        </w:rPr>
      </w:pPr>
    </w:p>
    <w:p w:rsidR="00323103" w:rsidRDefault="00323103">
      <w:pPr>
        <w:shd w:val="clear" w:color="auto" w:fill="FFFFFF"/>
        <w:suppressAutoHyphens w:val="0"/>
        <w:jc w:val="right"/>
        <w:rPr>
          <w:rFonts w:ascii="Calibri" w:hAnsi="Calibri" w:cs="Calibri"/>
          <w:i/>
          <w:sz w:val="22"/>
          <w:szCs w:val="22"/>
        </w:rPr>
      </w:pPr>
    </w:p>
    <w:p w:rsidR="00323103" w:rsidRDefault="00323103">
      <w:pPr>
        <w:shd w:val="clear" w:color="auto" w:fill="FFFFFF"/>
        <w:suppressAutoHyphens w:val="0"/>
        <w:jc w:val="right"/>
        <w:rPr>
          <w:rFonts w:ascii="Calibri" w:hAnsi="Calibri" w:cs="Calibri"/>
          <w:i/>
          <w:sz w:val="22"/>
          <w:szCs w:val="22"/>
        </w:rPr>
      </w:pPr>
    </w:p>
    <w:p w:rsidR="00323103" w:rsidRDefault="00323103">
      <w:pPr>
        <w:shd w:val="clear" w:color="auto" w:fill="FFFFFF"/>
        <w:suppressAutoHyphens w:val="0"/>
        <w:jc w:val="right"/>
        <w:rPr>
          <w:rFonts w:ascii="Calibri" w:hAnsi="Calibri" w:cs="Calibri"/>
          <w:i/>
          <w:sz w:val="22"/>
          <w:szCs w:val="22"/>
        </w:rPr>
      </w:pPr>
    </w:p>
    <w:p w:rsidR="00323103" w:rsidRDefault="00323103">
      <w:pPr>
        <w:shd w:val="clear" w:color="auto" w:fill="FFFFFF"/>
        <w:suppressAutoHyphens w:val="0"/>
        <w:jc w:val="right"/>
        <w:rPr>
          <w:rFonts w:ascii="Calibri" w:hAnsi="Calibri" w:cs="Calibri"/>
          <w:i/>
          <w:sz w:val="22"/>
          <w:szCs w:val="22"/>
        </w:rPr>
      </w:pPr>
    </w:p>
    <w:p w:rsidR="00323103" w:rsidRDefault="00323103">
      <w:pPr>
        <w:shd w:val="clear" w:color="auto" w:fill="FFFFFF"/>
        <w:suppressAutoHyphens w:val="0"/>
        <w:jc w:val="right"/>
        <w:rPr>
          <w:rFonts w:ascii="Calibri" w:hAnsi="Calibri" w:cs="Calibri"/>
          <w:i/>
          <w:sz w:val="22"/>
          <w:szCs w:val="22"/>
        </w:rPr>
      </w:pPr>
    </w:p>
    <w:p w:rsidR="00323103" w:rsidRDefault="00323103">
      <w:pPr>
        <w:shd w:val="clear" w:color="auto" w:fill="FFFFFF"/>
        <w:suppressAutoHyphens w:val="0"/>
        <w:jc w:val="right"/>
        <w:rPr>
          <w:rFonts w:ascii="Calibri" w:hAnsi="Calibri" w:cs="Calibri"/>
          <w:i/>
          <w:sz w:val="22"/>
          <w:szCs w:val="22"/>
        </w:rPr>
      </w:pPr>
    </w:p>
    <w:p w:rsidR="00323103" w:rsidRDefault="00323103">
      <w:pPr>
        <w:shd w:val="clear" w:color="auto" w:fill="FFFFFF"/>
        <w:suppressAutoHyphens w:val="0"/>
        <w:jc w:val="right"/>
        <w:rPr>
          <w:rFonts w:ascii="Calibri" w:hAnsi="Calibri" w:cs="Calibri"/>
          <w:i/>
          <w:sz w:val="22"/>
          <w:szCs w:val="22"/>
        </w:rPr>
      </w:pPr>
    </w:p>
    <w:p w:rsidR="00323103" w:rsidRDefault="00323103">
      <w:pPr>
        <w:shd w:val="clear" w:color="auto" w:fill="FFFFFF"/>
        <w:suppressAutoHyphens w:val="0"/>
        <w:jc w:val="right"/>
        <w:rPr>
          <w:rFonts w:ascii="Calibri" w:hAnsi="Calibri" w:cs="Calibri"/>
          <w:i/>
          <w:sz w:val="22"/>
          <w:szCs w:val="22"/>
        </w:rPr>
      </w:pPr>
    </w:p>
    <w:p w:rsidR="00323103" w:rsidRDefault="00323103">
      <w:pPr>
        <w:shd w:val="clear" w:color="auto" w:fill="FFFFFF"/>
        <w:suppressAutoHyphens w:val="0"/>
        <w:jc w:val="right"/>
        <w:rPr>
          <w:rFonts w:ascii="Calibri" w:hAnsi="Calibri" w:cs="Calibri"/>
          <w:i/>
          <w:sz w:val="22"/>
          <w:szCs w:val="22"/>
        </w:rPr>
      </w:pPr>
    </w:p>
    <w:p w:rsidR="00323103" w:rsidRDefault="00323103">
      <w:pPr>
        <w:shd w:val="clear" w:color="auto" w:fill="FFFFFF"/>
        <w:suppressAutoHyphens w:val="0"/>
        <w:jc w:val="right"/>
        <w:rPr>
          <w:rFonts w:ascii="Calibri" w:hAnsi="Calibri" w:cs="Calibri"/>
          <w:i/>
          <w:sz w:val="22"/>
          <w:szCs w:val="22"/>
        </w:rPr>
      </w:pPr>
    </w:p>
    <w:p w:rsidR="00323103" w:rsidRDefault="00323103">
      <w:pPr>
        <w:shd w:val="clear" w:color="auto" w:fill="FFFFFF"/>
        <w:suppressAutoHyphens w:val="0"/>
        <w:jc w:val="right"/>
        <w:rPr>
          <w:rFonts w:ascii="Calibri" w:hAnsi="Calibri" w:cs="Calibri"/>
          <w:i/>
          <w:sz w:val="22"/>
          <w:szCs w:val="22"/>
        </w:rPr>
      </w:pPr>
    </w:p>
    <w:p w:rsidR="00323103" w:rsidRDefault="00323103">
      <w:pPr>
        <w:shd w:val="clear" w:color="auto" w:fill="FFFFFF"/>
        <w:suppressAutoHyphens w:val="0"/>
        <w:jc w:val="right"/>
        <w:rPr>
          <w:rFonts w:ascii="Calibri" w:hAnsi="Calibri" w:cs="Calibri"/>
          <w:i/>
          <w:sz w:val="22"/>
          <w:szCs w:val="22"/>
        </w:rPr>
      </w:pPr>
    </w:p>
    <w:p w:rsidR="00323103" w:rsidRDefault="00323103">
      <w:pPr>
        <w:shd w:val="clear" w:color="auto" w:fill="FFFFFF"/>
        <w:suppressAutoHyphens w:val="0"/>
        <w:jc w:val="right"/>
        <w:rPr>
          <w:rFonts w:ascii="Calibri" w:hAnsi="Calibri" w:cs="Calibri"/>
          <w:i/>
          <w:sz w:val="22"/>
          <w:szCs w:val="22"/>
        </w:rPr>
      </w:pPr>
    </w:p>
    <w:p w:rsidR="00323103" w:rsidRDefault="00323103">
      <w:pPr>
        <w:shd w:val="clear" w:color="auto" w:fill="FFFFFF"/>
        <w:suppressAutoHyphens w:val="0"/>
        <w:jc w:val="right"/>
        <w:rPr>
          <w:rFonts w:ascii="Calibri" w:hAnsi="Calibri" w:cs="Calibri"/>
          <w:i/>
          <w:sz w:val="22"/>
          <w:szCs w:val="22"/>
        </w:rPr>
      </w:pPr>
    </w:p>
    <w:p w:rsidR="00323103" w:rsidRDefault="00323103">
      <w:pPr>
        <w:shd w:val="clear" w:color="auto" w:fill="FFFFFF"/>
        <w:suppressAutoHyphens w:val="0"/>
        <w:jc w:val="right"/>
        <w:rPr>
          <w:rFonts w:ascii="Calibri" w:hAnsi="Calibri" w:cs="Calibri"/>
          <w:i/>
          <w:sz w:val="22"/>
          <w:szCs w:val="22"/>
        </w:rPr>
      </w:pPr>
    </w:p>
    <w:p w:rsidR="00323103" w:rsidRDefault="00323103">
      <w:pPr>
        <w:shd w:val="clear" w:color="auto" w:fill="FFFFFF"/>
        <w:suppressAutoHyphens w:val="0"/>
        <w:jc w:val="right"/>
        <w:rPr>
          <w:rFonts w:ascii="Calibri" w:hAnsi="Calibri" w:cs="Calibri"/>
          <w:i/>
          <w:sz w:val="22"/>
          <w:szCs w:val="22"/>
        </w:rPr>
      </w:pPr>
    </w:p>
    <w:p w:rsidR="00323103" w:rsidRDefault="00323103">
      <w:pPr>
        <w:shd w:val="clear" w:color="auto" w:fill="FFFFFF"/>
        <w:suppressAutoHyphens w:val="0"/>
        <w:jc w:val="right"/>
        <w:rPr>
          <w:rFonts w:ascii="Calibri" w:hAnsi="Calibri" w:cs="Calibri"/>
          <w:i/>
          <w:sz w:val="22"/>
          <w:szCs w:val="22"/>
        </w:rPr>
      </w:pPr>
    </w:p>
    <w:p w:rsidR="00323103" w:rsidRDefault="00323103">
      <w:pPr>
        <w:shd w:val="clear" w:color="auto" w:fill="FFFFFF"/>
        <w:suppressAutoHyphens w:val="0"/>
        <w:jc w:val="right"/>
        <w:rPr>
          <w:rFonts w:ascii="Calibri" w:hAnsi="Calibri" w:cs="Calibri"/>
          <w:i/>
          <w:sz w:val="22"/>
          <w:szCs w:val="22"/>
        </w:rPr>
      </w:pPr>
    </w:p>
    <w:p w:rsidR="00323103" w:rsidRDefault="00145937">
      <w:pPr>
        <w:shd w:val="clear" w:color="auto" w:fill="FFFFFF"/>
        <w:suppressAutoHyphens w:val="0"/>
        <w:jc w:val="right"/>
        <w:rPr>
          <w:rFonts w:ascii="Calibri" w:hAnsi="Calibri" w:cs="Calibri"/>
          <w:b/>
          <w:sz w:val="22"/>
          <w:szCs w:val="22"/>
        </w:rPr>
      </w:pPr>
      <w:r>
        <w:rPr>
          <w:rFonts w:ascii="Calibri" w:hAnsi="Calibri" w:cs="Calibri"/>
          <w:i/>
          <w:sz w:val="22"/>
          <w:szCs w:val="22"/>
        </w:rPr>
        <w:tab/>
      </w:r>
      <w:hyperlink w:anchor="TableMatière_Toc113612167" w:history="1">
        <w:r>
          <w:rPr>
            <w:rStyle w:val="Lienhypertexte"/>
            <w:rFonts w:ascii="Calibri" w:hAnsi="Calibri" w:cs="Calibri"/>
            <w:i/>
            <w:sz w:val="22"/>
            <w:szCs w:val="22"/>
          </w:rPr>
          <w:t>Retour à la table des matières</w:t>
        </w:r>
      </w:hyperlink>
    </w:p>
    <w:sectPr w:rsidR="00323103">
      <w:pgSz w:w="11906" w:h="16838"/>
      <w:pgMar w:top="851" w:right="851" w:bottom="709" w:left="907" w:header="720" w:footer="720" w:gutter="0"/>
      <w:cols w:space="720"/>
      <w:docGrid w:linePitch="600" w:charSpace="409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B02CFF9" w16cex:dateUtc="2021-09-14T08:06:39.363Z"/>
  <w16cex:commentExtensible w16cex:durableId="271D65EB" w16cex:dateUtc="2021-09-14T08:25:48.122Z"/>
  <w16cex:commentExtensible w16cex:durableId="01286102" w16cex:dateUtc="2021-09-14T08:26:42.191Z"/>
  <w16cex:commentExtensible w16cex:durableId="4CAFD0AF" w16cex:dateUtc="2021-09-14T08:28:27.162Z"/>
  <w16cex:commentExtensible w16cex:durableId="01C02E99" w16cex:dateUtc="2021-09-14T08:29:04.382Z"/>
  <w16cex:commentExtensible w16cex:durableId="04EBF45E" w16cex:dateUtc="2021-09-14T08:30:27.597Z"/>
  <w16cex:commentExtensible w16cex:durableId="4D593BC0" w16cex:dateUtc="2021-09-14T08:31:41.895Z"/>
  <w16cex:commentExtensible w16cex:durableId="62A57615" w16cex:dateUtc="2021-09-14T08:35:01.168Z"/>
  <w16cex:commentExtensible w16cex:durableId="34124B4B" w16cex:dateUtc="2021-09-14T08:35:54.288Z"/>
  <w16cex:commentExtensible w16cex:durableId="51DCDFD3" w16cex:dateUtc="2021-09-14T08:38:35Z"/>
  <w16cex:commentExtensible w16cex:durableId="23D00AFA" w16cex:dateUtc="2021-09-14T08:39:48.577Z"/>
  <w16cex:commentExtensible w16cex:durableId="72EEE99E" w16cex:dateUtc="2021-09-14T08:41:13.922Z"/>
  <w16cex:commentExtensible w16cex:durableId="3F07A873" w16cex:dateUtc="2021-09-14T08:44:33.495Z"/>
  <w16cex:commentExtensible w16cex:durableId="43F59DEA" w16cex:dateUtc="2021-09-14T08:45:57.364Z"/>
  <w16cex:commentExtensible w16cex:durableId="19DF31F9" w16cex:dateUtc="2021-09-14T08:49:21.131Z"/>
  <w16cex:commentExtensible w16cex:durableId="4B989B43" w16cex:dateUtc="2021-09-14T08:55:30.063Z"/>
  <w16cex:commentExtensible w16cex:durableId="521352CC" w16cex:dateUtc="2021-09-14T08:57:05.699Z"/>
  <w16cex:commentExtensible w16cex:durableId="66F8AAC2" w16cex:dateUtc="2021-09-14T09:01:10.815Z"/>
  <w16cex:commentExtensible w16cex:durableId="4D217C92" w16cex:dateUtc="2021-09-14T09:02:19.595Z"/>
  <w16cex:commentExtensible w16cex:durableId="6C9522F0" w16cex:dateUtc="2021-09-14T09:09:21.839Z"/>
  <w16cex:commentExtensible w16cex:durableId="625207BC" w16cex:dateUtc="2021-09-14T09:10:44.594Z"/>
  <w16cex:commentExtensible w16cex:durableId="4465AE13" w16cex:dateUtc="2021-09-14T09:11:58.545Z"/>
  <w16cex:commentExtensible w16cex:durableId="675034CF" w16cex:dateUtc="2021-09-14T09:14:44.053Z"/>
  <w16cex:commentExtensible w16cex:durableId="6A548A4C" w16cex:dateUtc="2021-09-14T09:15:04.342Z"/>
  <w16cex:commentExtensible w16cex:durableId="0E37FC58" w16cex:dateUtc="2021-09-14T10:12:43.36Z"/>
  <w16cex:commentExtensible w16cex:durableId="65830F9F" w16cex:dateUtc="2021-09-14T10:15:19.942Z"/>
  <w16cex:commentExtensible w16cex:durableId="79FC2034" w16cex:dateUtc="2021-09-14T10:21:23.982Z"/>
  <w16cex:commentExtensible w16cex:durableId="4D1876E0" w16cex:dateUtc="2021-09-14T10:26:40.807Z"/>
  <w16cex:commentExtensible w16cex:durableId="6601DA1B" w16cex:dateUtc="2021-09-14T10:27:36.344Z"/>
  <w16cex:commentExtensible w16cex:durableId="359AAFB8" w16cex:dateUtc="2021-09-14T10:27:52.722Z"/>
  <w16cex:commentExtensible w16cex:durableId="245FAB12" w16cex:dateUtc="2021-09-14T10:33:45.147Z"/>
  <w16cex:commentExtensible w16cex:durableId="0411E791" w16cex:dateUtc="2021-09-14T10:34:43.431Z"/>
  <w16cex:commentExtensible w16cex:durableId="3D4D39E2" w16cex:dateUtc="2021-09-14T10:35:42.706Z"/>
  <w16cex:commentExtensible w16cex:durableId="69549F97" w16cex:dateUtc="2021-09-14T10:37:58.778Z"/>
</w16cex:commentsExtensible>
</file>

<file path=word/commentsIds.xml><?xml version="1.0" encoding="utf-8"?>
<w16cid:commentsIds xmlns:mc="http://schemas.openxmlformats.org/markup-compatibility/2006" xmlns:w16cid="http://schemas.microsoft.com/office/word/2016/wordml/cid" mc:Ignorable="w16cid">
  <w16cid:commentId w16cid:paraId="655F9E6D" w16cid:durableId="24EAE686"/>
  <w16cid:commentId w16cid:paraId="204DAEFD" w16cid:durableId="24E9EA67"/>
  <w16cid:commentId w16cid:paraId="3312BF14" w16cid:durableId="2B02CFF9"/>
  <w16cid:commentId w16cid:paraId="7A8C50EA" w16cid:durableId="271D65EB"/>
  <w16cid:commentId w16cid:paraId="7CE6642B" w16cid:durableId="01286102"/>
  <w16cid:commentId w16cid:paraId="2C8A1EC1" w16cid:durableId="4CAFD0AF"/>
  <w16cid:commentId w16cid:paraId="1DF3844B" w16cid:durableId="01C02E99"/>
  <w16cid:commentId w16cid:paraId="74935A19" w16cid:durableId="04EBF45E"/>
  <w16cid:commentId w16cid:paraId="15F0D974" w16cid:durableId="4D593BC0"/>
  <w16cid:commentId w16cid:paraId="3E0733F1" w16cid:durableId="62A57615"/>
  <w16cid:commentId w16cid:paraId="2AF285A0" w16cid:durableId="34124B4B"/>
  <w16cid:commentId w16cid:paraId="4F6DD8F9" w16cid:durableId="51DCDFD3"/>
  <w16cid:commentId w16cid:paraId="6B6B30B4" w16cid:durableId="23D00AFA"/>
  <w16cid:commentId w16cid:paraId="44315F3B" w16cid:durableId="72EEE99E"/>
  <w16cid:commentId w16cid:paraId="1B193AC1" w16cid:durableId="3F07A873"/>
  <w16cid:commentId w16cid:paraId="1990E607" w16cid:durableId="43F59DEA"/>
  <w16cid:commentId w16cid:paraId="3C80845A" w16cid:durableId="19DF31F9"/>
  <w16cid:commentId w16cid:paraId="7E9660A7" w16cid:durableId="4B989B43"/>
  <w16cid:commentId w16cid:paraId="76632C78" w16cid:durableId="521352CC"/>
  <w16cid:commentId w16cid:paraId="0C74615D" w16cid:durableId="66F8AAC2"/>
  <w16cid:commentId w16cid:paraId="0879864B" w16cid:durableId="4D217C92"/>
  <w16cid:commentId w16cid:paraId="0B2EB48E" w16cid:durableId="6C9522F0"/>
  <w16cid:commentId w16cid:paraId="7B140DBB" w16cid:durableId="625207BC"/>
  <w16cid:commentId w16cid:paraId="36BC24AA" w16cid:durableId="4465AE13"/>
  <w16cid:commentId w16cid:paraId="74DE0B87" w16cid:durableId="675034CF"/>
  <w16cid:commentId w16cid:paraId="5AAC9CD2" w16cid:durableId="6A548A4C"/>
  <w16cid:commentId w16cid:paraId="5A08DD57" w16cid:durableId="0E37FC58"/>
  <w16cid:commentId w16cid:paraId="167651D3" w16cid:durableId="65830F9F"/>
  <w16cid:commentId w16cid:paraId="41E43F64" w16cid:durableId="79FC2034"/>
  <w16cid:commentId w16cid:paraId="306B8B94" w16cid:durableId="4D1876E0"/>
  <w16cid:commentId w16cid:paraId="7807CD19" w16cid:durableId="6601DA1B"/>
  <w16cid:commentId w16cid:paraId="1385A2EF" w16cid:durableId="359AAFB8"/>
  <w16cid:commentId w16cid:paraId="74B2FEA3" w16cid:durableId="245FAB12"/>
  <w16cid:commentId w16cid:paraId="028EDBBF" w16cid:durableId="0411E791"/>
  <w16cid:commentId w16cid:paraId="156E8D8F" w16cid:durableId="3D4D39E2"/>
  <w16cid:commentId w16cid:paraId="3A940E3C" w16cid:durableId="69549F9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3103" w:rsidRDefault="00145937">
      <w:r>
        <w:separator/>
      </w:r>
    </w:p>
  </w:endnote>
  <w:endnote w:type="continuationSeparator" w:id="0">
    <w:p w:rsidR="00323103" w:rsidRDefault="00145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Liberation Serif">
    <w:altName w:val="Times New Roman"/>
    <w:charset w:val="01"/>
    <w:family w:val="roman"/>
    <w:pitch w:val="variable"/>
  </w:font>
  <w:font w:name="Songti SC">
    <w:altName w:val="Arial Unicode MS"/>
    <w:charset w:val="86"/>
    <w:family w:val="auto"/>
    <w:pitch w:val="variable"/>
    <w:sig w:usb0="00000000" w:usb1="080F0000" w:usb2="00000010" w:usb3="00000000" w:csb0="0004009F" w:csb1="00000000"/>
  </w:font>
  <w:font w:name="Arial Unicode MS">
    <w:panose1 w:val="020B0604020202020204"/>
    <w:charset w:val="00"/>
    <w:family w:val="roman"/>
    <w:notTrueType/>
    <w:pitch w:val="variable"/>
    <w:sig w:usb0="00000003" w:usb1="00000000" w:usb2="00000000" w:usb3="00000000" w:csb0="00000001"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3103" w:rsidRDefault="00323103">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3103" w:rsidRDefault="00145937">
    <w:pPr>
      <w:pStyle w:val="Pieddepage"/>
      <w:jc w:val="right"/>
    </w:pPr>
    <w:r>
      <w:fldChar w:fldCharType="begin"/>
    </w:r>
    <w:r>
      <w:instrText xml:space="preserve"> PAGE   \* MERGEFORMAT </w:instrText>
    </w:r>
    <w:r>
      <w:fldChar w:fldCharType="separate"/>
    </w:r>
    <w:r>
      <w:rPr>
        <w:noProof/>
      </w:rPr>
      <w:t>21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3103" w:rsidRDefault="00323103">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3103" w:rsidRDefault="00145937">
      <w:r>
        <w:separator/>
      </w:r>
    </w:p>
  </w:footnote>
  <w:footnote w:type="continuationSeparator" w:id="0">
    <w:p w:rsidR="00323103" w:rsidRDefault="00145937">
      <w:r>
        <w:continuationSeparator/>
      </w:r>
    </w:p>
  </w:footnote>
  <w:footnote w:id="1">
    <w:p w:rsidR="00323103" w:rsidRDefault="00145937">
      <w:pPr>
        <w:pStyle w:val="Notedebasdepage"/>
        <w:jc w:val="both"/>
        <w:rPr>
          <w:rFonts w:asciiTheme="minorHAnsi" w:hAnsiTheme="minorHAnsi" w:cstheme="minorHAnsi"/>
          <w:sz w:val="18"/>
          <w:szCs w:val="18"/>
          <w:lang w:val="fr-BE"/>
        </w:rPr>
      </w:pPr>
      <w:r>
        <w:rPr>
          <w:rStyle w:val="Appelnotedebasdep"/>
          <w:rFonts w:asciiTheme="minorHAnsi" w:hAnsiTheme="minorHAnsi" w:cstheme="minorHAnsi"/>
          <w:sz w:val="18"/>
          <w:szCs w:val="18"/>
        </w:rPr>
        <w:footnoteRef/>
      </w:r>
      <w:r>
        <w:rPr>
          <w:rFonts w:asciiTheme="minorHAnsi" w:hAnsiTheme="minorHAnsi" w:cstheme="minorHAnsi"/>
          <w:sz w:val="18"/>
          <w:szCs w:val="18"/>
        </w:rPr>
        <w:t xml:space="preserve"> </w:t>
      </w:r>
      <w:r>
        <w:rPr>
          <w:rFonts w:asciiTheme="minorHAnsi" w:hAnsiTheme="minorHAnsi" w:cstheme="minorHAnsi"/>
          <w:sz w:val="18"/>
          <w:szCs w:val="18"/>
          <w:lang w:val="fr-BE"/>
        </w:rPr>
        <w:t>Pour connaître votre numéro FASE PO ou établissement, veuillez-vous référer à l’annexe 2 INFO.</w:t>
      </w:r>
    </w:p>
  </w:footnote>
  <w:footnote w:id="2">
    <w:p w:rsidR="00323103" w:rsidRDefault="00145937">
      <w:pPr>
        <w:pStyle w:val="Notedebasdepage"/>
        <w:jc w:val="both"/>
        <w:rPr>
          <w:rFonts w:asciiTheme="minorHAnsi" w:hAnsiTheme="minorHAnsi" w:cstheme="minorHAnsi"/>
          <w:sz w:val="18"/>
          <w:szCs w:val="18"/>
          <w:lang w:val="fr-BE"/>
        </w:rPr>
      </w:pPr>
      <w:r>
        <w:rPr>
          <w:rStyle w:val="Appelnotedebasdep"/>
          <w:rFonts w:asciiTheme="minorHAnsi" w:hAnsiTheme="minorHAnsi" w:cstheme="minorHAnsi"/>
          <w:sz w:val="18"/>
          <w:szCs w:val="18"/>
        </w:rPr>
        <w:footnoteRef/>
      </w:r>
      <w:r>
        <w:rPr>
          <w:rFonts w:asciiTheme="minorHAnsi" w:hAnsiTheme="minorHAnsi" w:cstheme="minorHAnsi"/>
          <w:sz w:val="18"/>
          <w:szCs w:val="18"/>
        </w:rPr>
        <w:t xml:space="preserve"> </w:t>
      </w:r>
      <w:r>
        <w:rPr>
          <w:rFonts w:asciiTheme="minorHAnsi" w:hAnsiTheme="minorHAnsi" w:cstheme="minorHAnsi"/>
          <w:sz w:val="18"/>
          <w:szCs w:val="18"/>
          <w:lang w:val="fr-BE"/>
        </w:rPr>
        <w:t>Pour connaître votre numéro FASE PO ou établissement, veuillez vous référer à l’annexe 2 INFO.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3103" w:rsidRDefault="00323103">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3103" w:rsidRDefault="00323103">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3103" w:rsidRDefault="00323103">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8pt;height:9.8pt" o:bullet="t" filled="t">
        <v:fill color2="black"/>
        <v:imagedata r:id="rId1" o:title=""/>
      </v:shape>
    </w:pict>
  </w:numPicBullet>
  <w:numPicBullet w:numPicBulletId="1">
    <w:pict>
      <v:shape id="_x0000_i1027" type="#_x0000_t75" style="width:9.8pt;height:9.8pt" o:bullet="t" filled="t">
        <v:fill color2="black"/>
        <v:imagedata r:id="rId2" o:title=""/>
      </v:shape>
    </w:pict>
  </w:numPicBullet>
  <w:abstractNum w:abstractNumId="0" w15:restartNumberingAfterBreak="0">
    <w:nsid w:val="FFFFFF88"/>
    <w:multiLevelType w:val="singleLevel"/>
    <w:tmpl w:val="0FAE0BC0"/>
    <w:lvl w:ilvl="0">
      <w:start w:val="1"/>
      <w:numFmt w:val="decimal"/>
      <w:pStyle w:val="Listenumros"/>
      <w:lvlText w:val="%1."/>
      <w:lvlJc w:val="left"/>
      <w:pPr>
        <w:tabs>
          <w:tab w:val="num" w:pos="360"/>
        </w:tabs>
        <w:ind w:left="360" w:hanging="360"/>
      </w:pPr>
    </w:lvl>
  </w:abstractNum>
  <w:abstractNum w:abstractNumId="1" w15:restartNumberingAfterBreak="0">
    <w:nsid w:val="FFFFFF89"/>
    <w:multiLevelType w:val="singleLevel"/>
    <w:tmpl w:val="0A7EE9A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3"/>
      <w:numFmt w:val="decimal"/>
      <w:pStyle w:val="Titre1"/>
      <w:lvlText w:val="%1"/>
      <w:lvlJc w:val="left"/>
      <w:pPr>
        <w:tabs>
          <w:tab w:val="num" w:pos="432"/>
        </w:tabs>
        <w:ind w:left="432" w:hanging="432"/>
      </w:pPr>
      <w:rPr>
        <w:rFonts w:ascii="Calibri" w:hAnsi="Calibri" w:cs="Calibri"/>
        <w:sz w:val="18"/>
        <w:szCs w:val="18"/>
      </w:r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000002"/>
    <w:multiLevelType w:val="multilevel"/>
    <w:tmpl w:val="00000002"/>
    <w:name w:val="WW8Num2"/>
    <w:lvl w:ilvl="0">
      <w:start w:val="1"/>
      <w:numFmt w:val="decimal"/>
      <w:pStyle w:val="Style3"/>
      <w:lvlText w:val="%1."/>
      <w:lvlJc w:val="left"/>
      <w:pPr>
        <w:tabs>
          <w:tab w:val="num" w:pos="360"/>
        </w:tabs>
        <w:ind w:left="360" w:hanging="360"/>
      </w:pPr>
      <w:rPr>
        <w:rFonts w:ascii="Symbol" w:hAnsi="Symbol" w:cs="Symbol" w:hint="default"/>
        <w:color w:val="auto"/>
      </w:rPr>
    </w:lvl>
    <w:lvl w:ilvl="1">
      <w:start w:val="1"/>
      <w:numFmt w:val="bullet"/>
      <w:lvlText w:val=""/>
      <w:lvlJc w:val="left"/>
      <w:pPr>
        <w:tabs>
          <w:tab w:val="num" w:pos="1080"/>
        </w:tabs>
        <w:ind w:left="1080" w:hanging="360"/>
      </w:pPr>
      <w:rPr>
        <w:rFonts w:ascii="Wingdings 3" w:hAnsi="Wingdings 3" w:cs="Courier New" w:hint="default"/>
      </w:rPr>
    </w:lvl>
    <w:lvl w:ilvl="2">
      <w:start w:val="1"/>
      <w:numFmt w:val="lowerRoman"/>
      <w:lvlText w:val="%3."/>
      <w:lvlJc w:val="right"/>
      <w:pPr>
        <w:tabs>
          <w:tab w:val="num" w:pos="1800"/>
        </w:tabs>
        <w:ind w:left="1800" w:hanging="180"/>
      </w:pPr>
      <w:rPr>
        <w:rFonts w:ascii="Wingdings" w:hAnsi="Wingdings" w:cs="Wingdings" w:hint="default"/>
      </w:rPr>
    </w:lvl>
    <w:lvl w:ilvl="3">
      <w:start w:val="1"/>
      <w:numFmt w:val="decimal"/>
      <w:lvlText w:val="%4."/>
      <w:lvlJc w:val="left"/>
      <w:pPr>
        <w:tabs>
          <w:tab w:val="num" w:pos="2520"/>
        </w:tabs>
        <w:ind w:left="2520" w:hanging="360"/>
      </w:pPr>
      <w:rPr>
        <w:rFonts w:ascii="Symbol" w:hAnsi="Symbol" w:cs="Symbol" w:hint="default"/>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Wingdings 3" w:hAnsi="Wingdings 3"/>
      </w:rPr>
    </w:lvl>
  </w:abstractNum>
  <w:abstractNum w:abstractNumId="5" w15:restartNumberingAfterBreak="0">
    <w:nsid w:val="00000004"/>
    <w:multiLevelType w:val="singleLevel"/>
    <w:tmpl w:val="00000004"/>
    <w:name w:val="WW8Num4"/>
    <w:lvl w:ilvl="0">
      <w:start w:val="1"/>
      <w:numFmt w:val="bullet"/>
      <w:pStyle w:val="Style11"/>
      <w:lvlText w:val=""/>
      <w:lvlJc w:val="left"/>
      <w:pPr>
        <w:tabs>
          <w:tab w:val="num" w:pos="1776"/>
        </w:tabs>
        <w:ind w:left="1776" w:hanging="360"/>
      </w:pPr>
      <w:rPr>
        <w:rFonts w:ascii="Wingdings" w:hAnsi="Wingdings" w:cs="Wingdings 3" w:hint="default"/>
        <w:sz w:val="20"/>
        <w:szCs w:val="20"/>
      </w:rPr>
    </w:lvl>
  </w:abstractNum>
  <w:abstractNum w:abstractNumId="6" w15:restartNumberingAfterBreak="0">
    <w:nsid w:val="00000005"/>
    <w:multiLevelType w:val="singleLevel"/>
    <w:tmpl w:val="00000005"/>
    <w:name w:val="WW8Num5"/>
    <w:lvl w:ilvl="0">
      <w:start w:val="1"/>
      <w:numFmt w:val="bullet"/>
      <w:lvlText w:val=""/>
      <w:lvlJc w:val="left"/>
      <w:pPr>
        <w:tabs>
          <w:tab w:val="num" w:pos="960"/>
        </w:tabs>
        <w:ind w:left="960" w:hanging="360"/>
      </w:pPr>
      <w:rPr>
        <w:rFonts w:ascii="Symbol" w:hAnsi="Symbol" w:cs="Wingdings 3" w:hint="default"/>
        <w:sz w:val="20"/>
        <w:szCs w:val="20"/>
      </w:rPr>
    </w:lvl>
  </w:abstractNum>
  <w:abstractNum w:abstractNumId="7" w15:restartNumberingAfterBreak="0">
    <w:nsid w:val="00000006"/>
    <w:multiLevelType w:val="singleLevel"/>
    <w:tmpl w:val="00000006"/>
    <w:name w:val="WW8Num6"/>
    <w:lvl w:ilvl="0">
      <w:start w:val="4"/>
      <w:numFmt w:val="bullet"/>
      <w:lvlText w:val="-"/>
      <w:lvlJc w:val="left"/>
      <w:pPr>
        <w:tabs>
          <w:tab w:val="num" w:pos="720"/>
        </w:tabs>
        <w:ind w:left="720" w:hanging="360"/>
      </w:pPr>
      <w:rPr>
        <w:rFonts w:ascii="Arial" w:hAnsi="Arial" w:cs="Wingdings" w:hint="default"/>
      </w:rPr>
    </w:lvl>
  </w:abstractNum>
  <w:abstractNum w:abstractNumId="8" w15:restartNumberingAfterBreak="0">
    <w:nsid w:val="00000007"/>
    <w:multiLevelType w:val="multilevel"/>
    <w:tmpl w:val="00000007"/>
    <w:name w:val="WW8Num7"/>
    <w:lvl w:ilvl="0">
      <w:start w:val="1"/>
      <w:numFmt w:val="decimal"/>
      <w:pStyle w:val="Style7"/>
      <w:lvlText w:val="%1."/>
      <w:lvlJc w:val="left"/>
      <w:pPr>
        <w:tabs>
          <w:tab w:val="num" w:pos="360"/>
        </w:tabs>
        <w:ind w:left="360" w:hanging="360"/>
      </w:pPr>
      <w:rPr>
        <w:rFonts w:ascii="Wingdings" w:eastAsia="Times New Roman" w:hAnsi="Wingdings" w:cs="Times New Roman" w:hint="default"/>
      </w:rPr>
    </w:lvl>
    <w:lvl w:ilvl="1">
      <w:start w:val="1"/>
      <w:numFmt w:val="bullet"/>
      <w:lvlText w:val=""/>
      <w:lvlJc w:val="left"/>
      <w:pPr>
        <w:tabs>
          <w:tab w:val="num" w:pos="1080"/>
        </w:tabs>
        <w:ind w:left="1080" w:hanging="360"/>
      </w:pPr>
      <w:rPr>
        <w:rFonts w:ascii="Wingdings" w:hAnsi="Wingdings" w:cs="Courier New" w:hint="default"/>
      </w:rPr>
    </w:lvl>
    <w:lvl w:ilvl="2">
      <w:start w:val="1"/>
      <w:numFmt w:val="bullet"/>
      <w:lvlText w:val=""/>
      <w:lvlJc w:val="left"/>
      <w:pPr>
        <w:tabs>
          <w:tab w:val="num" w:pos="1060"/>
        </w:tabs>
        <w:ind w:left="1060" w:hanging="360"/>
      </w:pPr>
      <w:rPr>
        <w:rFonts w:ascii="Symbol" w:hAnsi="Symbol" w:cs="Wingdings" w:hint="default"/>
      </w:rPr>
    </w:lvl>
    <w:lvl w:ilvl="3">
      <w:start w:val="1"/>
      <w:numFmt w:val="decimal"/>
      <w:lvlText w:val="%4."/>
      <w:lvlJc w:val="left"/>
      <w:pPr>
        <w:tabs>
          <w:tab w:val="num" w:pos="2520"/>
        </w:tabs>
        <w:ind w:left="2520" w:hanging="360"/>
      </w:pPr>
      <w:rPr>
        <w:rFonts w:ascii="Symbol" w:hAnsi="Symbol" w:cs="Symbol" w:hint="default"/>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00000008"/>
    <w:multiLevelType w:val="singleLevel"/>
    <w:tmpl w:val="00000008"/>
    <w:name w:val="WW8Num8"/>
    <w:lvl w:ilvl="0">
      <w:start w:val="1"/>
      <w:numFmt w:val="bullet"/>
      <w:lvlText w:val=""/>
      <w:lvlJc w:val="left"/>
      <w:pPr>
        <w:tabs>
          <w:tab w:val="num" w:pos="1611"/>
        </w:tabs>
        <w:ind w:left="1611" w:hanging="360"/>
      </w:pPr>
      <w:rPr>
        <w:rFonts w:ascii="Wingdings" w:hAnsi="Wingdings" w:cs="Symbol" w:hint="default"/>
        <w:color w:val="auto"/>
      </w:rPr>
    </w:lvl>
  </w:abstractNum>
  <w:abstractNum w:abstractNumId="10" w15:restartNumberingAfterBreak="0">
    <w:nsid w:val="00000009"/>
    <w:multiLevelType w:val="singleLevel"/>
    <w:tmpl w:val="00000009"/>
    <w:name w:val="WW8Num9"/>
    <w:lvl w:ilvl="0">
      <w:start w:val="1"/>
      <w:numFmt w:val="bullet"/>
      <w:lvlText w:val=""/>
      <w:lvlJc w:val="left"/>
      <w:pPr>
        <w:tabs>
          <w:tab w:val="num" w:pos="360"/>
        </w:tabs>
        <w:ind w:left="360" w:hanging="360"/>
      </w:pPr>
      <w:rPr>
        <w:rFonts w:ascii="Wingdings 3" w:hAnsi="Wingdings 3" w:cs="Arial" w:hint="default"/>
      </w:rPr>
    </w:lvl>
  </w:abstractNum>
  <w:abstractNum w:abstractNumId="11" w15:restartNumberingAfterBreak="0">
    <w:nsid w:val="0000000A"/>
    <w:multiLevelType w:val="singleLevel"/>
    <w:tmpl w:val="0000000A"/>
    <w:name w:val="WW8Num10"/>
    <w:lvl w:ilvl="0">
      <w:numFmt w:val="bullet"/>
      <w:lvlText w:val="-"/>
      <w:lvlJc w:val="left"/>
      <w:pPr>
        <w:tabs>
          <w:tab w:val="num" w:pos="708"/>
        </w:tabs>
        <w:ind w:left="4608" w:hanging="360"/>
      </w:pPr>
      <w:rPr>
        <w:rFonts w:ascii="Times New Roman" w:hAnsi="Times New Roman" w:cs="Calibri" w:hint="default"/>
      </w:rPr>
    </w:lvl>
  </w:abstractNum>
  <w:abstractNum w:abstractNumId="12" w15:restartNumberingAfterBreak="0">
    <w:nsid w:val="0000000B"/>
    <w:multiLevelType w:val="multilevel"/>
    <w:tmpl w:val="0000000B"/>
    <w:name w:val="WW8Num11"/>
    <w:lvl w:ilvl="0">
      <w:start w:val="1"/>
      <w:numFmt w:val="bullet"/>
      <w:lvlText w:val=""/>
      <w:lvlJc w:val="left"/>
      <w:pPr>
        <w:tabs>
          <w:tab w:val="num" w:pos="502"/>
        </w:tabs>
        <w:ind w:left="502" w:hanging="360"/>
      </w:pPr>
      <w:rPr>
        <w:rFonts w:ascii="Symbol" w:hAnsi="Symbol" w:cs="Calibri"/>
        <w:lang w:val="fr-BE"/>
      </w:rPr>
    </w:lvl>
    <w:lvl w:ilvl="1">
      <w:start w:val="1"/>
      <w:numFmt w:val="bullet"/>
      <w:lvlText w:val="o"/>
      <w:lvlJc w:val="left"/>
      <w:pPr>
        <w:tabs>
          <w:tab w:val="num" w:pos="724"/>
        </w:tabs>
        <w:ind w:left="724" w:hanging="360"/>
      </w:pPr>
      <w:rPr>
        <w:rFonts w:ascii="Courier New" w:hAnsi="Courier New" w:cs="Wingdings" w:hint="default"/>
        <w:color w:val="auto"/>
      </w:rPr>
    </w:lvl>
    <w:lvl w:ilvl="2">
      <w:start w:val="1"/>
      <w:numFmt w:val="bullet"/>
      <w:lvlText w:val=""/>
      <w:lvlJc w:val="left"/>
      <w:pPr>
        <w:tabs>
          <w:tab w:val="num" w:pos="1444"/>
        </w:tabs>
        <w:ind w:left="1444" w:hanging="360"/>
      </w:pPr>
      <w:rPr>
        <w:rFonts w:ascii="Wingdings" w:hAnsi="Wingdings" w:cs="Symbol" w:hint="default"/>
        <w:color w:val="auto"/>
      </w:rPr>
    </w:lvl>
    <w:lvl w:ilvl="3">
      <w:start w:val="1"/>
      <w:numFmt w:val="bullet"/>
      <w:lvlText w:val=""/>
      <w:lvlJc w:val="left"/>
      <w:pPr>
        <w:tabs>
          <w:tab w:val="num" w:pos="2164"/>
        </w:tabs>
        <w:ind w:left="2164" w:hanging="360"/>
      </w:pPr>
      <w:rPr>
        <w:rFonts w:ascii="Symbol" w:hAnsi="Symbol"/>
      </w:rPr>
    </w:lvl>
    <w:lvl w:ilvl="4">
      <w:start w:val="1"/>
      <w:numFmt w:val="bullet"/>
      <w:lvlText w:val="o"/>
      <w:lvlJc w:val="left"/>
      <w:pPr>
        <w:tabs>
          <w:tab w:val="num" w:pos="2884"/>
        </w:tabs>
        <w:ind w:left="2884" w:hanging="360"/>
      </w:pPr>
      <w:rPr>
        <w:rFonts w:ascii="Courier New" w:hAnsi="Courier New" w:cs="Wingdings" w:hint="default"/>
        <w:color w:val="auto"/>
      </w:rPr>
    </w:lvl>
    <w:lvl w:ilvl="5">
      <w:start w:val="1"/>
      <w:numFmt w:val="bullet"/>
      <w:lvlText w:val=""/>
      <w:lvlJc w:val="left"/>
      <w:pPr>
        <w:tabs>
          <w:tab w:val="num" w:pos="3604"/>
        </w:tabs>
        <w:ind w:left="3604" w:hanging="360"/>
      </w:pPr>
      <w:rPr>
        <w:rFonts w:ascii="Wingdings" w:hAnsi="Wingdings" w:cs="Symbol" w:hint="default"/>
        <w:color w:val="auto"/>
      </w:rPr>
    </w:lvl>
    <w:lvl w:ilvl="6">
      <w:start w:val="1"/>
      <w:numFmt w:val="bullet"/>
      <w:lvlText w:val=""/>
      <w:lvlJc w:val="left"/>
      <w:pPr>
        <w:tabs>
          <w:tab w:val="num" w:pos="4324"/>
        </w:tabs>
        <w:ind w:left="4324" w:hanging="360"/>
      </w:pPr>
      <w:rPr>
        <w:rFonts w:ascii="Symbol" w:hAnsi="Symbol"/>
      </w:rPr>
    </w:lvl>
    <w:lvl w:ilvl="7">
      <w:start w:val="1"/>
      <w:numFmt w:val="bullet"/>
      <w:lvlText w:val="o"/>
      <w:lvlJc w:val="left"/>
      <w:pPr>
        <w:tabs>
          <w:tab w:val="num" w:pos="5044"/>
        </w:tabs>
        <w:ind w:left="5044" w:hanging="360"/>
      </w:pPr>
      <w:rPr>
        <w:rFonts w:ascii="Courier New" w:hAnsi="Courier New" w:cs="Wingdings" w:hint="default"/>
        <w:color w:val="auto"/>
      </w:rPr>
    </w:lvl>
    <w:lvl w:ilvl="8">
      <w:start w:val="1"/>
      <w:numFmt w:val="bullet"/>
      <w:lvlText w:val=""/>
      <w:lvlJc w:val="left"/>
      <w:pPr>
        <w:tabs>
          <w:tab w:val="num" w:pos="5764"/>
        </w:tabs>
        <w:ind w:left="5764" w:hanging="360"/>
      </w:pPr>
      <w:rPr>
        <w:rFonts w:ascii="Wingdings" w:hAnsi="Wingdings" w:cs="Symbol" w:hint="default"/>
        <w:color w:val="auto"/>
      </w:rPr>
    </w:lvl>
  </w:abstractNum>
  <w:abstractNum w:abstractNumId="13" w15:restartNumberingAfterBreak="0">
    <w:nsid w:val="0000000C"/>
    <w:multiLevelType w:val="multilevel"/>
    <w:tmpl w:val="0000000C"/>
    <w:name w:val="WW8Num12"/>
    <w:lvl w:ilvl="0">
      <w:start w:val="1"/>
      <w:numFmt w:val="bullet"/>
      <w:lvlText w:val=""/>
      <w:lvlJc w:val="left"/>
      <w:pPr>
        <w:tabs>
          <w:tab w:val="num" w:pos="0"/>
        </w:tabs>
        <w:ind w:left="720" w:hanging="360"/>
      </w:pPr>
      <w:rPr>
        <w:rFonts w:ascii="Wingdings" w:hAnsi="Wingdings" w:cs="Wingdings" w:hint="default"/>
        <w:lang w:val="fr-BE"/>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lang w:val="fr-BE"/>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lang w:val="fr-BE"/>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lang w:val="fr-BE"/>
      </w:rPr>
    </w:lvl>
  </w:abstractNum>
  <w:abstractNum w:abstractNumId="14" w15:restartNumberingAfterBreak="0">
    <w:nsid w:val="0000000D"/>
    <w:multiLevelType w:val="singleLevel"/>
    <w:tmpl w:val="0000000D"/>
    <w:name w:val="WW8Num13"/>
    <w:lvl w:ilvl="0">
      <w:start w:val="1"/>
      <w:numFmt w:val="bullet"/>
      <w:lvlText w:val=""/>
      <w:lvlJc w:val="left"/>
      <w:pPr>
        <w:tabs>
          <w:tab w:val="num" w:pos="0"/>
        </w:tabs>
        <w:ind w:left="360" w:hanging="360"/>
      </w:pPr>
      <w:rPr>
        <w:rFonts w:ascii="Symbol" w:hAnsi="Symbol" w:cs="Wingdings" w:hint="default"/>
        <w:color w:val="auto"/>
      </w:rPr>
    </w:lvl>
  </w:abstractNum>
  <w:abstractNum w:abstractNumId="15" w15:restartNumberingAfterBreak="0">
    <w:nsid w:val="0000000E"/>
    <w:multiLevelType w:val="singleLevel"/>
    <w:tmpl w:val="0000000E"/>
    <w:name w:val="WW8Num14"/>
    <w:lvl w:ilvl="0">
      <w:start w:val="1"/>
      <w:numFmt w:val="bullet"/>
      <w:lvlText w:val="-"/>
      <w:lvlJc w:val="left"/>
      <w:pPr>
        <w:tabs>
          <w:tab w:val="num" w:pos="420"/>
        </w:tabs>
        <w:ind w:left="420" w:hanging="360"/>
      </w:pPr>
      <w:rPr>
        <w:rFonts w:ascii="Times New Roman" w:hAnsi="Times New Roman" w:cs="Wingdings 3" w:hint="default"/>
        <w:color w:val="FF0000"/>
        <w:sz w:val="18"/>
        <w:szCs w:val="18"/>
      </w:rPr>
    </w:lvl>
  </w:abstractNum>
  <w:abstractNum w:abstractNumId="16" w15:restartNumberingAfterBreak="0">
    <w:nsid w:val="0000000F"/>
    <w:multiLevelType w:val="singleLevel"/>
    <w:tmpl w:val="0000000F"/>
    <w:name w:val="WW8Num15"/>
    <w:lvl w:ilvl="0">
      <w:start w:val="1"/>
      <w:numFmt w:val="bullet"/>
      <w:lvlText w:val=""/>
      <w:lvlJc w:val="left"/>
      <w:pPr>
        <w:tabs>
          <w:tab w:val="num" w:pos="0"/>
        </w:tabs>
        <w:ind w:left="720" w:hanging="360"/>
      </w:pPr>
      <w:rPr>
        <w:rFonts w:ascii="Symbol" w:hAnsi="Symbol" w:hint="default"/>
      </w:rPr>
    </w:lvl>
  </w:abstractNum>
  <w:abstractNum w:abstractNumId="17" w15:restartNumberingAfterBreak="0">
    <w:nsid w:val="00000010"/>
    <w:multiLevelType w:val="singleLevel"/>
    <w:tmpl w:val="00000010"/>
    <w:name w:val="WW8Num16"/>
    <w:lvl w:ilvl="0">
      <w:start w:val="1"/>
      <w:numFmt w:val="decimal"/>
      <w:pStyle w:val="Style13"/>
      <w:lvlText w:val="%1)"/>
      <w:lvlJc w:val="left"/>
      <w:pPr>
        <w:tabs>
          <w:tab w:val="num" w:pos="720"/>
        </w:tabs>
        <w:ind w:left="720" w:hanging="360"/>
      </w:pPr>
      <w:rPr>
        <w:rFonts w:ascii="Symbol" w:hAnsi="Symbol" w:cs="Symbol" w:hint="default"/>
        <w:color w:val="auto"/>
      </w:rPr>
    </w:lvl>
  </w:abstractNum>
  <w:abstractNum w:abstractNumId="18" w15:restartNumberingAfterBreak="0">
    <w:nsid w:val="00000011"/>
    <w:multiLevelType w:val="singleLevel"/>
    <w:tmpl w:val="00000011"/>
    <w:name w:val="WW8Num17"/>
    <w:lvl w:ilvl="0">
      <w:start w:val="1"/>
      <w:numFmt w:val="bullet"/>
      <w:lvlText w:val=""/>
      <w:lvlJc w:val="left"/>
      <w:pPr>
        <w:tabs>
          <w:tab w:val="num" w:pos="360"/>
        </w:tabs>
        <w:ind w:left="360" w:hanging="360"/>
      </w:pPr>
      <w:rPr>
        <w:rFonts w:ascii="Wingdings 3" w:hAnsi="Wingdings 3" w:cs="Symbol" w:hint="default"/>
        <w:color w:val="auto"/>
        <w:sz w:val="22"/>
        <w:szCs w:val="22"/>
        <w:lang w:val="fr-BE"/>
      </w:rPr>
    </w:lvl>
  </w:abstractNum>
  <w:abstractNum w:abstractNumId="19" w15:restartNumberingAfterBreak="0">
    <w:nsid w:val="00000012"/>
    <w:multiLevelType w:val="singleLevel"/>
    <w:tmpl w:val="00000012"/>
    <w:name w:val="WW8Num18"/>
    <w:lvl w:ilvl="0">
      <w:start w:val="1"/>
      <w:numFmt w:val="bullet"/>
      <w:pStyle w:val="Style4"/>
      <w:lvlText w:val=""/>
      <w:lvlPicBulletId w:val="0"/>
      <w:lvlJc w:val="left"/>
      <w:pPr>
        <w:tabs>
          <w:tab w:val="num" w:pos="720"/>
        </w:tabs>
        <w:ind w:left="720" w:hanging="360"/>
      </w:pPr>
      <w:rPr>
        <w:rFonts w:ascii="Symbol" w:hAnsi="Symbol" w:cs="Wingdings" w:hint="default"/>
      </w:rPr>
    </w:lvl>
  </w:abstractNum>
  <w:abstractNum w:abstractNumId="20" w15:restartNumberingAfterBreak="0">
    <w:nsid w:val="00000013"/>
    <w:multiLevelType w:val="singleLevel"/>
    <w:tmpl w:val="00000013"/>
    <w:name w:val="WW8Num19"/>
    <w:lvl w:ilvl="0">
      <w:start w:val="1"/>
      <w:numFmt w:val="bullet"/>
      <w:lvlText w:val=""/>
      <w:lvlJc w:val="left"/>
      <w:pPr>
        <w:tabs>
          <w:tab w:val="num" w:pos="0"/>
        </w:tabs>
        <w:ind w:left="720" w:hanging="360"/>
      </w:pPr>
      <w:rPr>
        <w:rFonts w:ascii="Symbol" w:hAnsi="Symbol" w:cs="Wingdings" w:hint="default"/>
      </w:rPr>
    </w:lvl>
  </w:abstractNum>
  <w:abstractNum w:abstractNumId="21" w15:restartNumberingAfterBreak="0">
    <w:nsid w:val="00000014"/>
    <w:multiLevelType w:val="singleLevel"/>
    <w:tmpl w:val="00000014"/>
    <w:name w:val="WW8Num20"/>
    <w:lvl w:ilvl="0">
      <w:start w:val="1"/>
      <w:numFmt w:val="bullet"/>
      <w:pStyle w:val="Style10"/>
      <w:lvlText w:val=""/>
      <w:lvlJc w:val="left"/>
      <w:pPr>
        <w:tabs>
          <w:tab w:val="num" w:pos="1776"/>
        </w:tabs>
        <w:ind w:left="1776" w:hanging="360"/>
      </w:pPr>
      <w:rPr>
        <w:rFonts w:ascii="Wingdings 3" w:hAnsi="Wingdings 3" w:cs="Symbol" w:hint="default"/>
        <w:sz w:val="22"/>
        <w:szCs w:val="22"/>
      </w:rPr>
    </w:lvl>
  </w:abstractNum>
  <w:abstractNum w:abstractNumId="22" w15:restartNumberingAfterBreak="0">
    <w:nsid w:val="00000015"/>
    <w:multiLevelType w:val="singleLevel"/>
    <w:tmpl w:val="00000015"/>
    <w:name w:val="WW8Num21"/>
    <w:lvl w:ilvl="0">
      <w:start w:val="1"/>
      <w:numFmt w:val="bullet"/>
      <w:lvlText w:val=""/>
      <w:lvlJc w:val="left"/>
      <w:pPr>
        <w:tabs>
          <w:tab w:val="num" w:pos="0"/>
        </w:tabs>
        <w:ind w:left="360" w:hanging="360"/>
      </w:pPr>
      <w:rPr>
        <w:rFonts w:ascii="Symbol" w:hAnsi="Symbol" w:cs="Calibri" w:hint="default"/>
      </w:rPr>
    </w:lvl>
  </w:abstractNum>
  <w:abstractNum w:abstractNumId="23" w15:restartNumberingAfterBreak="0">
    <w:nsid w:val="00000016"/>
    <w:multiLevelType w:val="singleLevel"/>
    <w:tmpl w:val="00000016"/>
    <w:name w:val="WW8Num22"/>
    <w:lvl w:ilvl="0">
      <w:start w:val="1"/>
      <w:numFmt w:val="bullet"/>
      <w:lvlText w:val=""/>
      <w:lvlJc w:val="left"/>
      <w:pPr>
        <w:tabs>
          <w:tab w:val="num" w:pos="1611"/>
        </w:tabs>
        <w:ind w:left="1611" w:hanging="360"/>
      </w:pPr>
      <w:rPr>
        <w:rFonts w:ascii="Wingdings" w:hAnsi="Wingdings" w:cs="Calibri" w:hint="default"/>
      </w:rPr>
    </w:lvl>
  </w:abstractNum>
  <w:abstractNum w:abstractNumId="24" w15:restartNumberingAfterBreak="0">
    <w:nsid w:val="00000017"/>
    <w:multiLevelType w:val="singleLevel"/>
    <w:tmpl w:val="00000017"/>
    <w:name w:val="WW8Num23"/>
    <w:lvl w:ilvl="0">
      <w:start w:val="1"/>
      <w:numFmt w:val="bullet"/>
      <w:lvlText w:val=""/>
      <w:lvlJc w:val="left"/>
      <w:pPr>
        <w:tabs>
          <w:tab w:val="num" w:pos="360"/>
        </w:tabs>
        <w:ind w:left="360" w:hanging="360"/>
      </w:pPr>
      <w:rPr>
        <w:rFonts w:ascii="Wingdings 3" w:hAnsi="Wingdings 3" w:cs="Wingdings 3" w:hint="default"/>
      </w:rPr>
    </w:lvl>
  </w:abstractNum>
  <w:abstractNum w:abstractNumId="25" w15:restartNumberingAfterBreak="0">
    <w:nsid w:val="00000018"/>
    <w:multiLevelType w:val="multilevel"/>
    <w:tmpl w:val="00000018"/>
    <w:name w:val="WW8Num24"/>
    <w:lvl w:ilvl="0">
      <w:start w:val="3"/>
      <w:numFmt w:val="decimal"/>
      <w:pStyle w:val="Titre3"/>
      <w:lvlText w:val="%1"/>
      <w:lvlJc w:val="left"/>
      <w:pPr>
        <w:tabs>
          <w:tab w:val="num" w:pos="432"/>
        </w:tabs>
        <w:ind w:left="432" w:hanging="432"/>
      </w:pPr>
      <w:rPr>
        <w:rFonts w:ascii="Symbol" w:hAnsi="Symbol" w:cs="Symbol" w:hint="default"/>
        <w:sz w:val="22"/>
        <w:szCs w:val="22"/>
      </w:rPr>
    </w:lvl>
    <w:lvl w:ilvl="1">
      <w:start w:val="1"/>
      <w:numFmt w:val="decimal"/>
      <w:lvlText w:val="%1.%2"/>
      <w:lvlJc w:val="left"/>
      <w:pPr>
        <w:tabs>
          <w:tab w:val="num" w:pos="576"/>
        </w:tabs>
        <w:ind w:left="576" w:hanging="576"/>
      </w:pPr>
      <w:rPr>
        <w:rFonts w:ascii="Courier New" w:hAnsi="Courier New" w:cs="Courier New" w:hint="default"/>
      </w:rPr>
    </w:lvl>
    <w:lvl w:ilvl="2">
      <w:start w:val="1"/>
      <w:numFmt w:val="decimal"/>
      <w:lvlText w:val="%1.%2.%3"/>
      <w:lvlJc w:val="left"/>
      <w:pPr>
        <w:tabs>
          <w:tab w:val="num" w:pos="720"/>
        </w:tabs>
        <w:ind w:left="720" w:hanging="720"/>
      </w:pPr>
      <w:rPr>
        <w:rFonts w:ascii="Wingdings" w:hAnsi="Wingdings" w:cs="Wingdings"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00000019"/>
    <w:multiLevelType w:val="singleLevel"/>
    <w:tmpl w:val="00000019"/>
    <w:name w:val="WW8Num25"/>
    <w:lvl w:ilvl="0">
      <w:start w:val="1"/>
      <w:numFmt w:val="bullet"/>
      <w:lvlText w:val=""/>
      <w:lvlJc w:val="left"/>
      <w:pPr>
        <w:tabs>
          <w:tab w:val="num" w:pos="1160"/>
        </w:tabs>
        <w:ind w:left="1160" w:hanging="360"/>
      </w:pPr>
      <w:rPr>
        <w:rFonts w:ascii="Wingdings" w:hAnsi="Wingdings" w:cs="Calibri"/>
      </w:rPr>
    </w:lvl>
  </w:abstractNum>
  <w:abstractNum w:abstractNumId="27" w15:restartNumberingAfterBreak="0">
    <w:nsid w:val="0000001A"/>
    <w:multiLevelType w:val="singleLevel"/>
    <w:tmpl w:val="0000001A"/>
    <w:name w:val="WW8Num26"/>
    <w:lvl w:ilvl="0">
      <w:start w:val="1"/>
      <w:numFmt w:val="bullet"/>
      <w:pStyle w:val="Style8"/>
      <w:lvlText w:val=""/>
      <w:lvlPicBulletId w:val="1"/>
      <w:lvlJc w:val="left"/>
      <w:pPr>
        <w:tabs>
          <w:tab w:val="num" w:pos="720"/>
        </w:tabs>
        <w:ind w:left="720" w:hanging="360"/>
      </w:pPr>
      <w:rPr>
        <w:rFonts w:ascii="Symbol" w:hAnsi="Symbol" w:cs="Wingdings 3" w:hint="default"/>
        <w:color w:val="FF0000"/>
        <w:sz w:val="18"/>
        <w:szCs w:val="18"/>
      </w:rPr>
    </w:lvl>
  </w:abstractNum>
  <w:abstractNum w:abstractNumId="28" w15:restartNumberingAfterBreak="0">
    <w:nsid w:val="0000001B"/>
    <w:multiLevelType w:val="multilevel"/>
    <w:tmpl w:val="0178A996"/>
    <w:lvl w:ilvl="0">
      <w:start w:val="1"/>
      <w:numFmt w:val="decimal"/>
      <w:pStyle w:val="Style5"/>
      <w:lvlText w:val="%1."/>
      <w:lvlJc w:val="left"/>
      <w:pPr>
        <w:tabs>
          <w:tab w:val="num" w:pos="360"/>
        </w:tabs>
        <w:ind w:left="360" w:hanging="360"/>
      </w:pPr>
      <w:rPr>
        <w:rFonts w:ascii="Calibri" w:eastAsia="Times New Roman" w:hAnsi="Calibri" w:cs="Calibri"/>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0000001C"/>
    <w:multiLevelType w:val="multilevel"/>
    <w:tmpl w:val="0000001C"/>
    <w:name w:val="WW8Num28"/>
    <w:lvl w:ilvl="0">
      <w:start w:val="3"/>
      <w:numFmt w:val="decimal"/>
      <w:lvlText w:val="%1."/>
      <w:lvlJc w:val="left"/>
      <w:pPr>
        <w:tabs>
          <w:tab w:val="num" w:pos="720"/>
        </w:tabs>
        <w:ind w:left="720" w:hanging="360"/>
      </w:pPr>
      <w:rPr>
        <w:rFonts w:ascii="Symbol" w:hAnsi="Symbol" w:cs="Symbol" w:hint="default"/>
        <w:color w:val="auto"/>
      </w:rPr>
    </w:lvl>
    <w:lvl w:ilvl="1">
      <w:start w:val="1"/>
      <w:numFmt w:val="decimal"/>
      <w:lvlText w:val="%2."/>
      <w:lvlJc w:val="left"/>
      <w:pPr>
        <w:tabs>
          <w:tab w:val="num" w:pos="1080"/>
        </w:tabs>
        <w:ind w:left="1080" w:hanging="360"/>
      </w:pPr>
      <w:rPr>
        <w:rFonts w:ascii="Courier New" w:hAnsi="Courier New" w:cs="Courier New" w:hint="default"/>
      </w:rPr>
    </w:lvl>
    <w:lvl w:ilvl="2">
      <w:start w:val="1"/>
      <w:numFmt w:val="decimal"/>
      <w:lvlText w:val="%3."/>
      <w:lvlJc w:val="left"/>
      <w:pPr>
        <w:tabs>
          <w:tab w:val="num" w:pos="1440"/>
        </w:tabs>
        <w:ind w:left="1440" w:hanging="360"/>
      </w:pPr>
      <w:rPr>
        <w:rFonts w:ascii="Wingdings" w:hAnsi="Wingdings" w:cs="Wingdings" w:hint="default"/>
      </w:rPr>
    </w:lvl>
    <w:lvl w:ilvl="3">
      <w:start w:val="1"/>
      <w:numFmt w:val="decimal"/>
      <w:lvlText w:val="%4."/>
      <w:lvlJc w:val="left"/>
      <w:pPr>
        <w:tabs>
          <w:tab w:val="num" w:pos="1800"/>
        </w:tabs>
        <w:ind w:left="1800" w:hanging="360"/>
      </w:pPr>
      <w:rPr>
        <w:rFonts w:ascii="Symbol" w:hAnsi="Symbol" w:cs="Symbol" w:hint="default"/>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013F7E7A"/>
    <w:multiLevelType w:val="multilevel"/>
    <w:tmpl w:val="C1963F3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017E7355"/>
    <w:multiLevelType w:val="hybridMultilevel"/>
    <w:tmpl w:val="F8CE9CF4"/>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2" w15:restartNumberingAfterBreak="0">
    <w:nsid w:val="01BB0AAE"/>
    <w:multiLevelType w:val="hybridMultilevel"/>
    <w:tmpl w:val="B2C0DC0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3" w15:restartNumberingAfterBreak="0">
    <w:nsid w:val="028A12DE"/>
    <w:multiLevelType w:val="hybridMultilevel"/>
    <w:tmpl w:val="44803DE2"/>
    <w:lvl w:ilvl="0" w:tplc="080C000F">
      <w:start w:val="1"/>
      <w:numFmt w:val="decimal"/>
      <w:lvlText w:val="%1."/>
      <w:lvlJc w:val="left"/>
      <w:pPr>
        <w:ind w:left="720" w:hanging="360"/>
      </w:p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4" w15:restartNumberingAfterBreak="0">
    <w:nsid w:val="02B92423"/>
    <w:multiLevelType w:val="multilevel"/>
    <w:tmpl w:val="3ED4D40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04DE717C"/>
    <w:multiLevelType w:val="hybridMultilevel"/>
    <w:tmpl w:val="FC4ECDC2"/>
    <w:lvl w:ilvl="0" w:tplc="080C0011">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6" w15:restartNumberingAfterBreak="0">
    <w:nsid w:val="07127AC5"/>
    <w:multiLevelType w:val="hybridMultilevel"/>
    <w:tmpl w:val="3F32CA4E"/>
    <w:lvl w:ilvl="0" w:tplc="3E0E083C">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7" w15:restartNumberingAfterBreak="0">
    <w:nsid w:val="086836E4"/>
    <w:multiLevelType w:val="hybridMultilevel"/>
    <w:tmpl w:val="19066AE0"/>
    <w:lvl w:ilvl="0" w:tplc="388E1292">
      <w:numFmt w:val="bullet"/>
      <w:lvlText w:val="-"/>
      <w:lvlJc w:val="left"/>
      <w:pPr>
        <w:ind w:left="1495" w:hanging="360"/>
      </w:pPr>
      <w:rPr>
        <w:rFonts w:ascii="Calibri" w:eastAsiaTheme="minorHAnsi" w:hAnsi="Calibri" w:cs="Calibri" w:hint="default"/>
      </w:rPr>
    </w:lvl>
    <w:lvl w:ilvl="1" w:tplc="080C0003">
      <w:start w:val="1"/>
      <w:numFmt w:val="bullet"/>
      <w:lvlText w:val="o"/>
      <w:lvlJc w:val="left"/>
      <w:pPr>
        <w:ind w:left="1439" w:hanging="360"/>
      </w:pPr>
      <w:rPr>
        <w:rFonts w:ascii="Courier New" w:hAnsi="Courier New" w:cs="Courier New" w:hint="default"/>
      </w:rPr>
    </w:lvl>
    <w:lvl w:ilvl="2" w:tplc="080C0005">
      <w:start w:val="1"/>
      <w:numFmt w:val="bullet"/>
      <w:lvlText w:val=""/>
      <w:lvlJc w:val="left"/>
      <w:pPr>
        <w:ind w:left="2159" w:hanging="360"/>
      </w:pPr>
      <w:rPr>
        <w:rFonts w:ascii="Wingdings" w:hAnsi="Wingdings" w:hint="default"/>
      </w:rPr>
    </w:lvl>
    <w:lvl w:ilvl="3" w:tplc="080C0001" w:tentative="1">
      <w:start w:val="1"/>
      <w:numFmt w:val="bullet"/>
      <w:lvlText w:val=""/>
      <w:lvlJc w:val="left"/>
      <w:pPr>
        <w:ind w:left="2879" w:hanging="360"/>
      </w:pPr>
      <w:rPr>
        <w:rFonts w:ascii="Symbol" w:hAnsi="Symbol" w:hint="default"/>
      </w:rPr>
    </w:lvl>
    <w:lvl w:ilvl="4" w:tplc="080C0003" w:tentative="1">
      <w:start w:val="1"/>
      <w:numFmt w:val="bullet"/>
      <w:lvlText w:val="o"/>
      <w:lvlJc w:val="left"/>
      <w:pPr>
        <w:ind w:left="3599" w:hanging="360"/>
      </w:pPr>
      <w:rPr>
        <w:rFonts w:ascii="Courier New" w:hAnsi="Courier New" w:cs="Courier New" w:hint="default"/>
      </w:rPr>
    </w:lvl>
    <w:lvl w:ilvl="5" w:tplc="080C0005" w:tentative="1">
      <w:start w:val="1"/>
      <w:numFmt w:val="bullet"/>
      <w:lvlText w:val=""/>
      <w:lvlJc w:val="left"/>
      <w:pPr>
        <w:ind w:left="4319" w:hanging="360"/>
      </w:pPr>
      <w:rPr>
        <w:rFonts w:ascii="Wingdings" w:hAnsi="Wingdings" w:hint="default"/>
      </w:rPr>
    </w:lvl>
    <w:lvl w:ilvl="6" w:tplc="080C0001" w:tentative="1">
      <w:start w:val="1"/>
      <w:numFmt w:val="bullet"/>
      <w:lvlText w:val=""/>
      <w:lvlJc w:val="left"/>
      <w:pPr>
        <w:ind w:left="5039" w:hanging="360"/>
      </w:pPr>
      <w:rPr>
        <w:rFonts w:ascii="Symbol" w:hAnsi="Symbol" w:hint="default"/>
      </w:rPr>
    </w:lvl>
    <w:lvl w:ilvl="7" w:tplc="080C0003" w:tentative="1">
      <w:start w:val="1"/>
      <w:numFmt w:val="bullet"/>
      <w:lvlText w:val="o"/>
      <w:lvlJc w:val="left"/>
      <w:pPr>
        <w:ind w:left="5759" w:hanging="360"/>
      </w:pPr>
      <w:rPr>
        <w:rFonts w:ascii="Courier New" w:hAnsi="Courier New" w:cs="Courier New" w:hint="default"/>
      </w:rPr>
    </w:lvl>
    <w:lvl w:ilvl="8" w:tplc="080C0005" w:tentative="1">
      <w:start w:val="1"/>
      <w:numFmt w:val="bullet"/>
      <w:lvlText w:val=""/>
      <w:lvlJc w:val="left"/>
      <w:pPr>
        <w:ind w:left="6479" w:hanging="360"/>
      </w:pPr>
      <w:rPr>
        <w:rFonts w:ascii="Wingdings" w:hAnsi="Wingdings" w:hint="default"/>
      </w:rPr>
    </w:lvl>
  </w:abstractNum>
  <w:abstractNum w:abstractNumId="38" w15:restartNumberingAfterBreak="0">
    <w:nsid w:val="08F12439"/>
    <w:multiLevelType w:val="hybridMultilevel"/>
    <w:tmpl w:val="B16C19B6"/>
    <w:lvl w:ilvl="0" w:tplc="F19C78D6">
      <w:start w:val="1"/>
      <w:numFmt w:val="bullet"/>
      <w:lvlText w:val=""/>
      <w:lvlJc w:val="left"/>
      <w:pPr>
        <w:tabs>
          <w:tab w:val="num" w:pos="2460"/>
        </w:tabs>
        <w:ind w:left="2460" w:hanging="360"/>
      </w:pPr>
      <w:rPr>
        <w:rFonts w:ascii="Wingdings 3" w:hAnsi="Wingdings 3" w:hint="default"/>
      </w:rPr>
    </w:lvl>
    <w:lvl w:ilvl="1" w:tplc="040C0003" w:tentative="1">
      <w:start w:val="1"/>
      <w:numFmt w:val="bullet"/>
      <w:lvlText w:val="o"/>
      <w:lvlJc w:val="left"/>
      <w:pPr>
        <w:tabs>
          <w:tab w:val="num" w:pos="2124"/>
        </w:tabs>
        <w:ind w:left="2124" w:hanging="360"/>
      </w:pPr>
      <w:rPr>
        <w:rFonts w:ascii="Courier New" w:hAnsi="Courier New" w:cs="Courier New" w:hint="default"/>
      </w:rPr>
    </w:lvl>
    <w:lvl w:ilvl="2" w:tplc="040C0005" w:tentative="1">
      <w:start w:val="1"/>
      <w:numFmt w:val="bullet"/>
      <w:lvlText w:val=""/>
      <w:lvlJc w:val="left"/>
      <w:pPr>
        <w:tabs>
          <w:tab w:val="num" w:pos="2844"/>
        </w:tabs>
        <w:ind w:left="2844" w:hanging="360"/>
      </w:pPr>
      <w:rPr>
        <w:rFonts w:ascii="Wingdings" w:hAnsi="Wingdings" w:hint="default"/>
      </w:rPr>
    </w:lvl>
    <w:lvl w:ilvl="3" w:tplc="040C0001" w:tentative="1">
      <w:start w:val="1"/>
      <w:numFmt w:val="bullet"/>
      <w:lvlText w:val=""/>
      <w:lvlJc w:val="left"/>
      <w:pPr>
        <w:tabs>
          <w:tab w:val="num" w:pos="3564"/>
        </w:tabs>
        <w:ind w:left="3564" w:hanging="360"/>
      </w:pPr>
      <w:rPr>
        <w:rFonts w:ascii="Symbol" w:hAnsi="Symbol" w:hint="default"/>
      </w:rPr>
    </w:lvl>
    <w:lvl w:ilvl="4" w:tplc="040C0003" w:tentative="1">
      <w:start w:val="1"/>
      <w:numFmt w:val="bullet"/>
      <w:lvlText w:val="o"/>
      <w:lvlJc w:val="left"/>
      <w:pPr>
        <w:tabs>
          <w:tab w:val="num" w:pos="4284"/>
        </w:tabs>
        <w:ind w:left="4284" w:hanging="360"/>
      </w:pPr>
      <w:rPr>
        <w:rFonts w:ascii="Courier New" w:hAnsi="Courier New" w:cs="Courier New" w:hint="default"/>
      </w:rPr>
    </w:lvl>
    <w:lvl w:ilvl="5" w:tplc="040C0005" w:tentative="1">
      <w:start w:val="1"/>
      <w:numFmt w:val="bullet"/>
      <w:lvlText w:val=""/>
      <w:lvlJc w:val="left"/>
      <w:pPr>
        <w:tabs>
          <w:tab w:val="num" w:pos="5004"/>
        </w:tabs>
        <w:ind w:left="5004" w:hanging="360"/>
      </w:pPr>
      <w:rPr>
        <w:rFonts w:ascii="Wingdings" w:hAnsi="Wingdings" w:hint="default"/>
      </w:rPr>
    </w:lvl>
    <w:lvl w:ilvl="6" w:tplc="040C0001" w:tentative="1">
      <w:start w:val="1"/>
      <w:numFmt w:val="bullet"/>
      <w:lvlText w:val=""/>
      <w:lvlJc w:val="left"/>
      <w:pPr>
        <w:tabs>
          <w:tab w:val="num" w:pos="5724"/>
        </w:tabs>
        <w:ind w:left="5724" w:hanging="360"/>
      </w:pPr>
      <w:rPr>
        <w:rFonts w:ascii="Symbol" w:hAnsi="Symbol" w:hint="default"/>
      </w:rPr>
    </w:lvl>
    <w:lvl w:ilvl="7" w:tplc="040C0003" w:tentative="1">
      <w:start w:val="1"/>
      <w:numFmt w:val="bullet"/>
      <w:lvlText w:val="o"/>
      <w:lvlJc w:val="left"/>
      <w:pPr>
        <w:tabs>
          <w:tab w:val="num" w:pos="6444"/>
        </w:tabs>
        <w:ind w:left="6444" w:hanging="360"/>
      </w:pPr>
      <w:rPr>
        <w:rFonts w:ascii="Courier New" w:hAnsi="Courier New" w:cs="Courier New" w:hint="default"/>
      </w:rPr>
    </w:lvl>
    <w:lvl w:ilvl="8" w:tplc="040C0005" w:tentative="1">
      <w:start w:val="1"/>
      <w:numFmt w:val="bullet"/>
      <w:lvlText w:val=""/>
      <w:lvlJc w:val="left"/>
      <w:pPr>
        <w:tabs>
          <w:tab w:val="num" w:pos="7164"/>
        </w:tabs>
        <w:ind w:left="7164" w:hanging="360"/>
      </w:pPr>
      <w:rPr>
        <w:rFonts w:ascii="Wingdings" w:hAnsi="Wingdings" w:hint="default"/>
      </w:rPr>
    </w:lvl>
  </w:abstractNum>
  <w:abstractNum w:abstractNumId="39" w15:restartNumberingAfterBreak="0">
    <w:nsid w:val="0A615A93"/>
    <w:multiLevelType w:val="hybridMultilevel"/>
    <w:tmpl w:val="7C28AEA0"/>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0" w15:restartNumberingAfterBreak="0">
    <w:nsid w:val="0B8B0E97"/>
    <w:multiLevelType w:val="hybridMultilevel"/>
    <w:tmpl w:val="E806E9AA"/>
    <w:lvl w:ilvl="0" w:tplc="E10C2846">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B22E2B2C"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0BAE5618"/>
    <w:multiLevelType w:val="multilevel"/>
    <w:tmpl w:val="1CD44D18"/>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0C75068B"/>
    <w:multiLevelType w:val="hybridMultilevel"/>
    <w:tmpl w:val="3CDE93BE"/>
    <w:lvl w:ilvl="0" w:tplc="902EACE8">
      <w:start w:val="1"/>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3" w15:restartNumberingAfterBreak="0">
    <w:nsid w:val="0CC4694A"/>
    <w:multiLevelType w:val="hybridMultilevel"/>
    <w:tmpl w:val="0FAA66F4"/>
    <w:lvl w:ilvl="0" w:tplc="080C000B">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4" w15:restartNumberingAfterBreak="0">
    <w:nsid w:val="0D0F28E8"/>
    <w:multiLevelType w:val="multilevel"/>
    <w:tmpl w:val="A8180B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0DC9165A"/>
    <w:multiLevelType w:val="hybridMultilevel"/>
    <w:tmpl w:val="02AE0BB0"/>
    <w:lvl w:ilvl="0" w:tplc="080C000F">
      <w:start w:val="1"/>
      <w:numFmt w:val="decimal"/>
      <w:lvlText w:val="%1."/>
      <w:lvlJc w:val="left"/>
      <w:pPr>
        <w:ind w:left="720" w:hanging="360"/>
      </w:pPr>
      <w:rPr>
        <w:rFonts w:cs="Times New Roman"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6" w15:restartNumberingAfterBreak="0">
    <w:nsid w:val="0FAB49C1"/>
    <w:multiLevelType w:val="hybridMultilevel"/>
    <w:tmpl w:val="79AAE1DC"/>
    <w:lvl w:ilvl="0" w:tplc="902EACE8">
      <w:start w:val="1"/>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7" w15:restartNumberingAfterBreak="0">
    <w:nsid w:val="11D54814"/>
    <w:multiLevelType w:val="hybridMultilevel"/>
    <w:tmpl w:val="63005100"/>
    <w:lvl w:ilvl="0" w:tplc="080C000F">
      <w:start w:val="1"/>
      <w:numFmt w:val="decimal"/>
      <w:lvlText w:val="%1."/>
      <w:lvlJc w:val="left"/>
      <w:pPr>
        <w:ind w:left="720" w:hanging="360"/>
      </w:pPr>
      <w:rPr>
        <w:rFonts w:hint="default"/>
      </w:rPr>
    </w:lvl>
    <w:lvl w:ilvl="1" w:tplc="080C0019">
      <w:start w:val="1"/>
      <w:numFmt w:val="lowerLetter"/>
      <w:lvlText w:val="%2."/>
      <w:lvlJc w:val="left"/>
      <w:pPr>
        <w:ind w:left="1440" w:hanging="360"/>
      </w:pPr>
    </w:lvl>
    <w:lvl w:ilvl="2" w:tplc="080C001B">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8" w15:restartNumberingAfterBreak="0">
    <w:nsid w:val="12B273BF"/>
    <w:multiLevelType w:val="multilevel"/>
    <w:tmpl w:val="54BC21DE"/>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1366713A"/>
    <w:multiLevelType w:val="hybridMultilevel"/>
    <w:tmpl w:val="BD8E9514"/>
    <w:lvl w:ilvl="0" w:tplc="388E1292">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0" w15:restartNumberingAfterBreak="0">
    <w:nsid w:val="147F79A6"/>
    <w:multiLevelType w:val="multilevel"/>
    <w:tmpl w:val="A2866FD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14842EAF"/>
    <w:multiLevelType w:val="hybridMultilevel"/>
    <w:tmpl w:val="C58C208E"/>
    <w:lvl w:ilvl="0" w:tplc="4AECBCFE">
      <w:start w:val="4"/>
      <w:numFmt w:val="bullet"/>
      <w:lvlText w:val="-"/>
      <w:lvlJc w:val="left"/>
      <w:pPr>
        <w:tabs>
          <w:tab w:val="num" w:pos="360"/>
        </w:tabs>
        <w:ind w:left="360" w:hanging="360"/>
      </w:pPr>
      <w:rPr>
        <w:rFonts w:ascii="Arial" w:eastAsia="Times New Roman" w:hAnsi="Arial" w:cs="Arial" w:hint="default"/>
      </w:rPr>
    </w:lvl>
    <w:lvl w:ilvl="1" w:tplc="FE44FEEA">
      <w:start w:val="1"/>
      <w:numFmt w:val="bullet"/>
      <w:lvlText w:val="o"/>
      <w:lvlJc w:val="left"/>
      <w:pPr>
        <w:tabs>
          <w:tab w:val="num" w:pos="1440"/>
        </w:tabs>
        <w:ind w:left="1440" w:hanging="360"/>
      </w:pPr>
      <w:rPr>
        <w:rFonts w:ascii="Courier New" w:hAnsi="Courier New" w:cs="Tahoma" w:hint="default"/>
      </w:rPr>
    </w:lvl>
    <w:lvl w:ilvl="2" w:tplc="0B564384">
      <w:start w:val="1"/>
      <w:numFmt w:val="bullet"/>
      <w:lvlText w:val=""/>
      <w:lvlJc w:val="left"/>
      <w:pPr>
        <w:tabs>
          <w:tab w:val="num" w:pos="2160"/>
        </w:tabs>
        <w:ind w:left="2160" w:hanging="360"/>
      </w:pPr>
      <w:rPr>
        <w:rFonts w:ascii="Wingdings" w:hAnsi="Wingdings" w:hint="default"/>
      </w:rPr>
    </w:lvl>
    <w:lvl w:ilvl="3" w:tplc="B3D6CBEC">
      <w:start w:val="1"/>
      <w:numFmt w:val="bullet"/>
      <w:lvlText w:val=""/>
      <w:lvlJc w:val="left"/>
      <w:pPr>
        <w:tabs>
          <w:tab w:val="num" w:pos="2880"/>
        </w:tabs>
        <w:ind w:left="2880" w:hanging="360"/>
      </w:pPr>
      <w:rPr>
        <w:rFonts w:ascii="Symbol" w:hAnsi="Symbol" w:hint="default"/>
      </w:rPr>
    </w:lvl>
    <w:lvl w:ilvl="4" w:tplc="D1541FD2" w:tentative="1">
      <w:start w:val="1"/>
      <w:numFmt w:val="bullet"/>
      <w:lvlText w:val="o"/>
      <w:lvlJc w:val="left"/>
      <w:pPr>
        <w:tabs>
          <w:tab w:val="num" w:pos="3600"/>
        </w:tabs>
        <w:ind w:left="3600" w:hanging="360"/>
      </w:pPr>
      <w:rPr>
        <w:rFonts w:ascii="Courier New" w:hAnsi="Courier New" w:cs="Tahoma" w:hint="default"/>
      </w:rPr>
    </w:lvl>
    <w:lvl w:ilvl="5" w:tplc="45AAFA1C" w:tentative="1">
      <w:start w:val="1"/>
      <w:numFmt w:val="bullet"/>
      <w:lvlText w:val=""/>
      <w:lvlJc w:val="left"/>
      <w:pPr>
        <w:tabs>
          <w:tab w:val="num" w:pos="4320"/>
        </w:tabs>
        <w:ind w:left="4320" w:hanging="360"/>
      </w:pPr>
      <w:rPr>
        <w:rFonts w:ascii="Wingdings" w:hAnsi="Wingdings" w:hint="default"/>
      </w:rPr>
    </w:lvl>
    <w:lvl w:ilvl="6" w:tplc="919C817C" w:tentative="1">
      <w:start w:val="1"/>
      <w:numFmt w:val="bullet"/>
      <w:lvlText w:val=""/>
      <w:lvlJc w:val="left"/>
      <w:pPr>
        <w:tabs>
          <w:tab w:val="num" w:pos="5040"/>
        </w:tabs>
        <w:ind w:left="5040" w:hanging="360"/>
      </w:pPr>
      <w:rPr>
        <w:rFonts w:ascii="Symbol" w:hAnsi="Symbol" w:hint="default"/>
      </w:rPr>
    </w:lvl>
    <w:lvl w:ilvl="7" w:tplc="040CBC28" w:tentative="1">
      <w:start w:val="1"/>
      <w:numFmt w:val="bullet"/>
      <w:lvlText w:val="o"/>
      <w:lvlJc w:val="left"/>
      <w:pPr>
        <w:tabs>
          <w:tab w:val="num" w:pos="5760"/>
        </w:tabs>
        <w:ind w:left="5760" w:hanging="360"/>
      </w:pPr>
      <w:rPr>
        <w:rFonts w:ascii="Courier New" w:hAnsi="Courier New" w:cs="Tahoma" w:hint="default"/>
      </w:rPr>
    </w:lvl>
    <w:lvl w:ilvl="8" w:tplc="BD029742"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48D2ADC"/>
    <w:multiLevelType w:val="hybridMultilevel"/>
    <w:tmpl w:val="0EA6515C"/>
    <w:lvl w:ilvl="0" w:tplc="080C000F">
      <w:start w:val="1"/>
      <w:numFmt w:val="decimal"/>
      <w:lvlText w:val="%1."/>
      <w:lvlJc w:val="left"/>
      <w:pPr>
        <w:ind w:left="720" w:hanging="360"/>
      </w:pPr>
      <w:rPr>
        <w:rFonts w:hint="default"/>
      </w:rPr>
    </w:lvl>
    <w:lvl w:ilvl="1" w:tplc="080C0019">
      <w:start w:val="1"/>
      <w:numFmt w:val="lowerLetter"/>
      <w:lvlText w:val="%2."/>
      <w:lvlJc w:val="left"/>
      <w:pPr>
        <w:ind w:left="8724"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3" w15:restartNumberingAfterBreak="0">
    <w:nsid w:val="15B039E2"/>
    <w:multiLevelType w:val="hybridMultilevel"/>
    <w:tmpl w:val="3CE0AC0E"/>
    <w:lvl w:ilvl="0" w:tplc="6E1C92E0">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4" w15:restartNumberingAfterBreak="0">
    <w:nsid w:val="165568AC"/>
    <w:multiLevelType w:val="hybridMultilevel"/>
    <w:tmpl w:val="C66839AE"/>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5" w15:restartNumberingAfterBreak="0">
    <w:nsid w:val="193249A9"/>
    <w:multiLevelType w:val="hybridMultilevel"/>
    <w:tmpl w:val="7A102858"/>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6" w15:restartNumberingAfterBreak="0">
    <w:nsid w:val="1A9330D6"/>
    <w:multiLevelType w:val="hybridMultilevel"/>
    <w:tmpl w:val="98B268BA"/>
    <w:lvl w:ilvl="0" w:tplc="080C0005">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57" w15:restartNumberingAfterBreak="0">
    <w:nsid w:val="1AD226CE"/>
    <w:multiLevelType w:val="hybridMultilevel"/>
    <w:tmpl w:val="A294BB50"/>
    <w:lvl w:ilvl="0" w:tplc="74485AA0">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8" w15:restartNumberingAfterBreak="0">
    <w:nsid w:val="1BB64F25"/>
    <w:multiLevelType w:val="multilevel"/>
    <w:tmpl w:val="A8180B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1BBD5B53"/>
    <w:multiLevelType w:val="hybridMultilevel"/>
    <w:tmpl w:val="8B689406"/>
    <w:lvl w:ilvl="0" w:tplc="080C000F">
      <w:start w:val="1"/>
      <w:numFmt w:val="decimal"/>
      <w:lvlText w:val="%1."/>
      <w:lvlJc w:val="left"/>
      <w:pPr>
        <w:ind w:left="720" w:hanging="360"/>
      </w:pPr>
      <w:rPr>
        <w:rFonts w:hint="default"/>
      </w:rPr>
    </w:lvl>
    <w:lvl w:ilvl="1" w:tplc="080C0019">
      <w:start w:val="1"/>
      <w:numFmt w:val="lowerLetter"/>
      <w:lvlText w:val="%2."/>
      <w:lvlJc w:val="left"/>
      <w:pPr>
        <w:ind w:left="1440" w:hanging="360"/>
      </w:pPr>
    </w:lvl>
    <w:lvl w:ilvl="2" w:tplc="080C001B">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0" w15:restartNumberingAfterBreak="0">
    <w:nsid w:val="1E497B45"/>
    <w:multiLevelType w:val="hybridMultilevel"/>
    <w:tmpl w:val="7A102858"/>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1" w15:restartNumberingAfterBreak="0">
    <w:nsid w:val="1EE453E9"/>
    <w:multiLevelType w:val="hybridMultilevel"/>
    <w:tmpl w:val="0760640A"/>
    <w:lvl w:ilvl="0" w:tplc="080C000F">
      <w:start w:val="1"/>
      <w:numFmt w:val="decimal"/>
      <w:lvlText w:val="%1."/>
      <w:lvlJc w:val="left"/>
      <w:pPr>
        <w:ind w:left="720" w:hanging="360"/>
      </w:pPr>
      <w:rPr>
        <w:rFonts w:hint="default"/>
      </w:rPr>
    </w:lvl>
    <w:lvl w:ilvl="1" w:tplc="080C0019">
      <w:start w:val="1"/>
      <w:numFmt w:val="lowerLetter"/>
      <w:lvlText w:val="%2."/>
      <w:lvlJc w:val="left"/>
      <w:pPr>
        <w:ind w:left="8724"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2" w15:restartNumberingAfterBreak="0">
    <w:nsid w:val="207B4641"/>
    <w:multiLevelType w:val="hybridMultilevel"/>
    <w:tmpl w:val="F44E039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2B6F7DE2"/>
    <w:multiLevelType w:val="hybridMultilevel"/>
    <w:tmpl w:val="E9E23A32"/>
    <w:lvl w:ilvl="0" w:tplc="35AC7A2A">
      <w:start w:val="5"/>
      <w:numFmt w:val="bullet"/>
      <w:lvlText w:val="-"/>
      <w:lvlJc w:val="left"/>
      <w:pPr>
        <w:ind w:left="720" w:hanging="360"/>
      </w:pPr>
      <w:rPr>
        <w:rFonts w:ascii="Times New Roman" w:eastAsia="Times New Roman" w:hAnsi="Times New Roman" w:cs="Times New Roman" w:hint="default"/>
      </w:rPr>
    </w:lvl>
    <w:lvl w:ilvl="1" w:tplc="FE6E89EA">
      <w:start w:val="1"/>
      <w:numFmt w:val="bullet"/>
      <w:lvlText w:val=""/>
      <w:lvlJc w:val="left"/>
      <w:pPr>
        <w:ind w:left="1440" w:hanging="360"/>
      </w:pPr>
      <w:rPr>
        <w:rFonts w:ascii="Wingdings" w:hAnsi="Wingdings" w:hint="default"/>
      </w:rPr>
    </w:lvl>
    <w:lvl w:ilvl="2" w:tplc="3F7ABF72" w:tentative="1">
      <w:start w:val="1"/>
      <w:numFmt w:val="bullet"/>
      <w:lvlText w:val=""/>
      <w:lvlJc w:val="left"/>
      <w:pPr>
        <w:ind w:left="2160" w:hanging="360"/>
      </w:pPr>
      <w:rPr>
        <w:rFonts w:ascii="Wingdings" w:hAnsi="Wingdings" w:hint="default"/>
      </w:rPr>
    </w:lvl>
    <w:lvl w:ilvl="3" w:tplc="279CF468" w:tentative="1">
      <w:start w:val="1"/>
      <w:numFmt w:val="bullet"/>
      <w:lvlText w:val=""/>
      <w:lvlJc w:val="left"/>
      <w:pPr>
        <w:ind w:left="2880" w:hanging="360"/>
      </w:pPr>
      <w:rPr>
        <w:rFonts w:ascii="Symbol" w:hAnsi="Symbol" w:hint="default"/>
      </w:rPr>
    </w:lvl>
    <w:lvl w:ilvl="4" w:tplc="F9B06808" w:tentative="1">
      <w:start w:val="1"/>
      <w:numFmt w:val="bullet"/>
      <w:lvlText w:val="o"/>
      <w:lvlJc w:val="left"/>
      <w:pPr>
        <w:ind w:left="3600" w:hanging="360"/>
      </w:pPr>
      <w:rPr>
        <w:rFonts w:ascii="Courier New" w:hAnsi="Courier New" w:cs="Courier New" w:hint="default"/>
      </w:rPr>
    </w:lvl>
    <w:lvl w:ilvl="5" w:tplc="65EEB046" w:tentative="1">
      <w:start w:val="1"/>
      <w:numFmt w:val="bullet"/>
      <w:lvlText w:val=""/>
      <w:lvlJc w:val="left"/>
      <w:pPr>
        <w:ind w:left="4320" w:hanging="360"/>
      </w:pPr>
      <w:rPr>
        <w:rFonts w:ascii="Wingdings" w:hAnsi="Wingdings" w:hint="default"/>
      </w:rPr>
    </w:lvl>
    <w:lvl w:ilvl="6" w:tplc="F28460C2" w:tentative="1">
      <w:start w:val="1"/>
      <w:numFmt w:val="bullet"/>
      <w:lvlText w:val=""/>
      <w:lvlJc w:val="left"/>
      <w:pPr>
        <w:ind w:left="5040" w:hanging="360"/>
      </w:pPr>
      <w:rPr>
        <w:rFonts w:ascii="Symbol" w:hAnsi="Symbol" w:hint="default"/>
      </w:rPr>
    </w:lvl>
    <w:lvl w:ilvl="7" w:tplc="68A03EC2" w:tentative="1">
      <w:start w:val="1"/>
      <w:numFmt w:val="bullet"/>
      <w:lvlText w:val="o"/>
      <w:lvlJc w:val="left"/>
      <w:pPr>
        <w:ind w:left="5760" w:hanging="360"/>
      </w:pPr>
      <w:rPr>
        <w:rFonts w:ascii="Courier New" w:hAnsi="Courier New" w:cs="Courier New" w:hint="default"/>
      </w:rPr>
    </w:lvl>
    <w:lvl w:ilvl="8" w:tplc="0D38A374" w:tentative="1">
      <w:start w:val="1"/>
      <w:numFmt w:val="bullet"/>
      <w:lvlText w:val=""/>
      <w:lvlJc w:val="left"/>
      <w:pPr>
        <w:ind w:left="6480" w:hanging="360"/>
      </w:pPr>
      <w:rPr>
        <w:rFonts w:ascii="Wingdings" w:hAnsi="Wingdings" w:hint="default"/>
      </w:rPr>
    </w:lvl>
  </w:abstractNum>
  <w:abstractNum w:abstractNumId="64" w15:restartNumberingAfterBreak="0">
    <w:nsid w:val="2D4F64FC"/>
    <w:multiLevelType w:val="hybridMultilevel"/>
    <w:tmpl w:val="5A6A2A36"/>
    <w:lvl w:ilvl="0" w:tplc="51C093B6">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5" w15:restartNumberingAfterBreak="0">
    <w:nsid w:val="2E9D7C6C"/>
    <w:multiLevelType w:val="hybridMultilevel"/>
    <w:tmpl w:val="CADC1642"/>
    <w:lvl w:ilvl="0" w:tplc="2ECA62E0">
      <w:start w:val="1"/>
      <w:numFmt w:val="upperLetter"/>
      <w:lvlText w:val="%1."/>
      <w:lvlJc w:val="left"/>
      <w:pPr>
        <w:ind w:left="1440" w:hanging="360"/>
      </w:pPr>
      <w:rPr>
        <w:rFonts w:hint="default"/>
      </w:rPr>
    </w:lvl>
    <w:lvl w:ilvl="1" w:tplc="080C0019" w:tentative="1">
      <w:start w:val="1"/>
      <w:numFmt w:val="lowerLetter"/>
      <w:lvlText w:val="%2."/>
      <w:lvlJc w:val="left"/>
      <w:pPr>
        <w:ind w:left="2160" w:hanging="360"/>
      </w:pPr>
    </w:lvl>
    <w:lvl w:ilvl="2" w:tplc="080C001B" w:tentative="1">
      <w:start w:val="1"/>
      <w:numFmt w:val="lowerRoman"/>
      <w:lvlText w:val="%3."/>
      <w:lvlJc w:val="right"/>
      <w:pPr>
        <w:ind w:left="2880" w:hanging="180"/>
      </w:pPr>
    </w:lvl>
    <w:lvl w:ilvl="3" w:tplc="080C000F" w:tentative="1">
      <w:start w:val="1"/>
      <w:numFmt w:val="decimal"/>
      <w:lvlText w:val="%4."/>
      <w:lvlJc w:val="left"/>
      <w:pPr>
        <w:ind w:left="3600" w:hanging="360"/>
      </w:pPr>
    </w:lvl>
    <w:lvl w:ilvl="4" w:tplc="080C0019" w:tentative="1">
      <w:start w:val="1"/>
      <w:numFmt w:val="lowerLetter"/>
      <w:lvlText w:val="%5."/>
      <w:lvlJc w:val="left"/>
      <w:pPr>
        <w:ind w:left="4320" w:hanging="360"/>
      </w:pPr>
    </w:lvl>
    <w:lvl w:ilvl="5" w:tplc="080C001B" w:tentative="1">
      <w:start w:val="1"/>
      <w:numFmt w:val="lowerRoman"/>
      <w:lvlText w:val="%6."/>
      <w:lvlJc w:val="right"/>
      <w:pPr>
        <w:ind w:left="5040" w:hanging="180"/>
      </w:pPr>
    </w:lvl>
    <w:lvl w:ilvl="6" w:tplc="080C000F" w:tentative="1">
      <w:start w:val="1"/>
      <w:numFmt w:val="decimal"/>
      <w:lvlText w:val="%7."/>
      <w:lvlJc w:val="left"/>
      <w:pPr>
        <w:ind w:left="5760" w:hanging="360"/>
      </w:pPr>
    </w:lvl>
    <w:lvl w:ilvl="7" w:tplc="080C0019" w:tentative="1">
      <w:start w:val="1"/>
      <w:numFmt w:val="lowerLetter"/>
      <w:lvlText w:val="%8."/>
      <w:lvlJc w:val="left"/>
      <w:pPr>
        <w:ind w:left="6480" w:hanging="360"/>
      </w:pPr>
    </w:lvl>
    <w:lvl w:ilvl="8" w:tplc="080C001B" w:tentative="1">
      <w:start w:val="1"/>
      <w:numFmt w:val="lowerRoman"/>
      <w:lvlText w:val="%9."/>
      <w:lvlJc w:val="right"/>
      <w:pPr>
        <w:ind w:left="7200" w:hanging="180"/>
      </w:pPr>
    </w:lvl>
  </w:abstractNum>
  <w:abstractNum w:abstractNumId="66" w15:restartNumberingAfterBreak="0">
    <w:nsid w:val="304333CF"/>
    <w:multiLevelType w:val="multilevel"/>
    <w:tmpl w:val="A2866FD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30450A04"/>
    <w:multiLevelType w:val="hybridMultilevel"/>
    <w:tmpl w:val="4198F3F6"/>
    <w:lvl w:ilvl="0" w:tplc="080C000F">
      <w:start w:val="1"/>
      <w:numFmt w:val="decimal"/>
      <w:pStyle w:val="Style15"/>
      <w:lvlText w:val="%1."/>
      <w:lvlJc w:val="left"/>
      <w:pPr>
        <w:ind w:left="720" w:hanging="360"/>
      </w:pPr>
      <w:rPr>
        <w:rFonts w:hint="default"/>
        <w:b/>
        <w:sz w:val="26"/>
        <w:szCs w:val="26"/>
      </w:rPr>
    </w:lvl>
    <w:lvl w:ilvl="1" w:tplc="040C0003">
      <w:start w:val="1"/>
      <w:numFmt w:val="lowerLetter"/>
      <w:lvlText w:val="%2."/>
      <w:lvlJc w:val="left"/>
      <w:pPr>
        <w:ind w:left="1440" w:hanging="360"/>
      </w:pPr>
    </w:lvl>
    <w:lvl w:ilvl="2" w:tplc="040C0005">
      <w:start w:val="1"/>
      <w:numFmt w:val="lowerRoman"/>
      <w:lvlText w:val="%3."/>
      <w:lvlJc w:val="right"/>
      <w:pPr>
        <w:ind w:left="2160" w:hanging="180"/>
      </w:pPr>
    </w:lvl>
    <w:lvl w:ilvl="3" w:tplc="040C0001" w:tentative="1">
      <w:start w:val="1"/>
      <w:numFmt w:val="decimal"/>
      <w:lvlText w:val="%4."/>
      <w:lvlJc w:val="left"/>
      <w:pPr>
        <w:ind w:left="2880" w:hanging="360"/>
      </w:pPr>
    </w:lvl>
    <w:lvl w:ilvl="4" w:tplc="040C0003" w:tentative="1">
      <w:start w:val="1"/>
      <w:numFmt w:val="lowerLetter"/>
      <w:lvlText w:val="%5."/>
      <w:lvlJc w:val="left"/>
      <w:pPr>
        <w:ind w:left="3600" w:hanging="360"/>
      </w:pPr>
    </w:lvl>
    <w:lvl w:ilvl="5" w:tplc="040C0005" w:tentative="1">
      <w:start w:val="1"/>
      <w:numFmt w:val="lowerRoman"/>
      <w:lvlText w:val="%6."/>
      <w:lvlJc w:val="right"/>
      <w:pPr>
        <w:ind w:left="4320" w:hanging="180"/>
      </w:pPr>
    </w:lvl>
    <w:lvl w:ilvl="6" w:tplc="040C0001" w:tentative="1">
      <w:start w:val="1"/>
      <w:numFmt w:val="decimal"/>
      <w:lvlText w:val="%7."/>
      <w:lvlJc w:val="left"/>
      <w:pPr>
        <w:ind w:left="5040" w:hanging="360"/>
      </w:pPr>
    </w:lvl>
    <w:lvl w:ilvl="7" w:tplc="040C0003" w:tentative="1">
      <w:start w:val="1"/>
      <w:numFmt w:val="lowerLetter"/>
      <w:lvlText w:val="%8."/>
      <w:lvlJc w:val="left"/>
      <w:pPr>
        <w:ind w:left="5760" w:hanging="360"/>
      </w:pPr>
    </w:lvl>
    <w:lvl w:ilvl="8" w:tplc="040C0005" w:tentative="1">
      <w:start w:val="1"/>
      <w:numFmt w:val="lowerRoman"/>
      <w:lvlText w:val="%9."/>
      <w:lvlJc w:val="right"/>
      <w:pPr>
        <w:ind w:left="6480" w:hanging="180"/>
      </w:pPr>
    </w:lvl>
  </w:abstractNum>
  <w:abstractNum w:abstractNumId="68" w15:restartNumberingAfterBreak="0">
    <w:nsid w:val="307A7A9B"/>
    <w:multiLevelType w:val="hybridMultilevel"/>
    <w:tmpl w:val="A5E83872"/>
    <w:lvl w:ilvl="0" w:tplc="080C000B">
      <w:start w:val="1"/>
      <w:numFmt w:val="bullet"/>
      <w:lvlText w:val=""/>
      <w:lvlJc w:val="left"/>
      <w:pPr>
        <w:ind w:left="360" w:hanging="360"/>
      </w:pPr>
      <w:rPr>
        <w:rFonts w:ascii="Wingdings" w:hAnsi="Wingdings"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69" w15:restartNumberingAfterBreak="0">
    <w:nsid w:val="30B00FA2"/>
    <w:multiLevelType w:val="hybridMultilevel"/>
    <w:tmpl w:val="BB7AE7D4"/>
    <w:lvl w:ilvl="0" w:tplc="AA9E0748">
      <w:start w:val="2018"/>
      <w:numFmt w:val="bullet"/>
      <w:lvlText w:val=""/>
      <w:lvlJc w:val="left"/>
      <w:pPr>
        <w:ind w:left="720" w:hanging="360"/>
      </w:pPr>
      <w:rPr>
        <w:rFonts w:ascii="Wingdings" w:eastAsia="Times New Roman" w:hAnsi="Wingdings"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0" w15:restartNumberingAfterBreak="0">
    <w:nsid w:val="3226096A"/>
    <w:multiLevelType w:val="hybridMultilevel"/>
    <w:tmpl w:val="9A5682C4"/>
    <w:lvl w:ilvl="0" w:tplc="DDAC919E">
      <w:start w:val="5"/>
      <w:numFmt w:val="bullet"/>
      <w:lvlText w:val="-"/>
      <w:lvlJc w:val="left"/>
      <w:pPr>
        <w:ind w:left="1428" w:hanging="360"/>
      </w:pPr>
      <w:rPr>
        <w:rFonts w:ascii="Times New Roman" w:eastAsia="Times New Roman" w:hAnsi="Times New Roman" w:cs="Times New Roman" w:hint="default"/>
      </w:rPr>
    </w:lvl>
    <w:lvl w:ilvl="1" w:tplc="BE88E5B4" w:tentative="1">
      <w:start w:val="1"/>
      <w:numFmt w:val="bullet"/>
      <w:lvlText w:val="o"/>
      <w:lvlJc w:val="left"/>
      <w:pPr>
        <w:ind w:left="2148" w:hanging="360"/>
      </w:pPr>
      <w:rPr>
        <w:rFonts w:ascii="Courier New" w:hAnsi="Courier New" w:cs="Courier New" w:hint="default"/>
      </w:rPr>
    </w:lvl>
    <w:lvl w:ilvl="2" w:tplc="E0EEC11E" w:tentative="1">
      <w:start w:val="1"/>
      <w:numFmt w:val="bullet"/>
      <w:lvlText w:val=""/>
      <w:lvlJc w:val="left"/>
      <w:pPr>
        <w:ind w:left="2868" w:hanging="360"/>
      </w:pPr>
      <w:rPr>
        <w:rFonts w:ascii="Wingdings" w:hAnsi="Wingdings" w:hint="default"/>
      </w:rPr>
    </w:lvl>
    <w:lvl w:ilvl="3" w:tplc="3A32EDDE" w:tentative="1">
      <w:start w:val="1"/>
      <w:numFmt w:val="bullet"/>
      <w:lvlText w:val=""/>
      <w:lvlJc w:val="left"/>
      <w:pPr>
        <w:ind w:left="3588" w:hanging="360"/>
      </w:pPr>
      <w:rPr>
        <w:rFonts w:ascii="Symbol" w:hAnsi="Symbol" w:hint="default"/>
      </w:rPr>
    </w:lvl>
    <w:lvl w:ilvl="4" w:tplc="E9DAE4B4" w:tentative="1">
      <w:start w:val="1"/>
      <w:numFmt w:val="bullet"/>
      <w:lvlText w:val="o"/>
      <w:lvlJc w:val="left"/>
      <w:pPr>
        <w:ind w:left="4308" w:hanging="360"/>
      </w:pPr>
      <w:rPr>
        <w:rFonts w:ascii="Courier New" w:hAnsi="Courier New" w:cs="Courier New" w:hint="default"/>
      </w:rPr>
    </w:lvl>
    <w:lvl w:ilvl="5" w:tplc="53A8E100" w:tentative="1">
      <w:start w:val="1"/>
      <w:numFmt w:val="bullet"/>
      <w:lvlText w:val=""/>
      <w:lvlJc w:val="left"/>
      <w:pPr>
        <w:ind w:left="5028" w:hanging="360"/>
      </w:pPr>
      <w:rPr>
        <w:rFonts w:ascii="Wingdings" w:hAnsi="Wingdings" w:hint="default"/>
      </w:rPr>
    </w:lvl>
    <w:lvl w:ilvl="6" w:tplc="3D986728" w:tentative="1">
      <w:start w:val="1"/>
      <w:numFmt w:val="bullet"/>
      <w:lvlText w:val=""/>
      <w:lvlJc w:val="left"/>
      <w:pPr>
        <w:ind w:left="5748" w:hanging="360"/>
      </w:pPr>
      <w:rPr>
        <w:rFonts w:ascii="Symbol" w:hAnsi="Symbol" w:hint="default"/>
      </w:rPr>
    </w:lvl>
    <w:lvl w:ilvl="7" w:tplc="D2908244" w:tentative="1">
      <w:start w:val="1"/>
      <w:numFmt w:val="bullet"/>
      <w:lvlText w:val="o"/>
      <w:lvlJc w:val="left"/>
      <w:pPr>
        <w:ind w:left="6468" w:hanging="360"/>
      </w:pPr>
      <w:rPr>
        <w:rFonts w:ascii="Courier New" w:hAnsi="Courier New" w:cs="Courier New" w:hint="default"/>
      </w:rPr>
    </w:lvl>
    <w:lvl w:ilvl="8" w:tplc="EDC2CDDC" w:tentative="1">
      <w:start w:val="1"/>
      <w:numFmt w:val="bullet"/>
      <w:lvlText w:val=""/>
      <w:lvlJc w:val="left"/>
      <w:pPr>
        <w:ind w:left="7188" w:hanging="360"/>
      </w:pPr>
      <w:rPr>
        <w:rFonts w:ascii="Wingdings" w:hAnsi="Wingdings" w:hint="default"/>
      </w:rPr>
    </w:lvl>
  </w:abstractNum>
  <w:abstractNum w:abstractNumId="71" w15:restartNumberingAfterBreak="0">
    <w:nsid w:val="322E4AD8"/>
    <w:multiLevelType w:val="hybridMultilevel"/>
    <w:tmpl w:val="F8E07356"/>
    <w:lvl w:ilvl="0" w:tplc="902EACE8">
      <w:start w:val="1"/>
      <w:numFmt w:val="bullet"/>
      <w:lvlText w:val="-"/>
      <w:lvlJc w:val="left"/>
      <w:pPr>
        <w:ind w:left="1069" w:hanging="360"/>
      </w:pPr>
      <w:rPr>
        <w:rFonts w:ascii="Calibri" w:eastAsiaTheme="minorHAnsi" w:hAnsi="Calibri" w:cs="Calibri" w:hint="default"/>
      </w:rPr>
    </w:lvl>
    <w:lvl w:ilvl="1" w:tplc="080C0003" w:tentative="1">
      <w:start w:val="1"/>
      <w:numFmt w:val="bullet"/>
      <w:lvlText w:val="o"/>
      <w:lvlJc w:val="left"/>
      <w:pPr>
        <w:ind w:left="1789" w:hanging="360"/>
      </w:pPr>
      <w:rPr>
        <w:rFonts w:ascii="Courier New" w:hAnsi="Courier New" w:cs="Courier New" w:hint="default"/>
      </w:rPr>
    </w:lvl>
    <w:lvl w:ilvl="2" w:tplc="080C0005" w:tentative="1">
      <w:start w:val="1"/>
      <w:numFmt w:val="bullet"/>
      <w:lvlText w:val=""/>
      <w:lvlJc w:val="left"/>
      <w:pPr>
        <w:ind w:left="2509" w:hanging="360"/>
      </w:pPr>
      <w:rPr>
        <w:rFonts w:ascii="Wingdings" w:hAnsi="Wingdings" w:hint="default"/>
      </w:rPr>
    </w:lvl>
    <w:lvl w:ilvl="3" w:tplc="080C0001" w:tentative="1">
      <w:start w:val="1"/>
      <w:numFmt w:val="bullet"/>
      <w:lvlText w:val=""/>
      <w:lvlJc w:val="left"/>
      <w:pPr>
        <w:ind w:left="3229" w:hanging="360"/>
      </w:pPr>
      <w:rPr>
        <w:rFonts w:ascii="Symbol" w:hAnsi="Symbol" w:hint="default"/>
      </w:rPr>
    </w:lvl>
    <w:lvl w:ilvl="4" w:tplc="080C0003" w:tentative="1">
      <w:start w:val="1"/>
      <w:numFmt w:val="bullet"/>
      <w:lvlText w:val="o"/>
      <w:lvlJc w:val="left"/>
      <w:pPr>
        <w:ind w:left="3949" w:hanging="360"/>
      </w:pPr>
      <w:rPr>
        <w:rFonts w:ascii="Courier New" w:hAnsi="Courier New" w:cs="Courier New" w:hint="default"/>
      </w:rPr>
    </w:lvl>
    <w:lvl w:ilvl="5" w:tplc="080C0005" w:tentative="1">
      <w:start w:val="1"/>
      <w:numFmt w:val="bullet"/>
      <w:lvlText w:val=""/>
      <w:lvlJc w:val="left"/>
      <w:pPr>
        <w:ind w:left="4669" w:hanging="360"/>
      </w:pPr>
      <w:rPr>
        <w:rFonts w:ascii="Wingdings" w:hAnsi="Wingdings" w:hint="default"/>
      </w:rPr>
    </w:lvl>
    <w:lvl w:ilvl="6" w:tplc="080C0001" w:tentative="1">
      <w:start w:val="1"/>
      <w:numFmt w:val="bullet"/>
      <w:lvlText w:val=""/>
      <w:lvlJc w:val="left"/>
      <w:pPr>
        <w:ind w:left="5389" w:hanging="360"/>
      </w:pPr>
      <w:rPr>
        <w:rFonts w:ascii="Symbol" w:hAnsi="Symbol" w:hint="default"/>
      </w:rPr>
    </w:lvl>
    <w:lvl w:ilvl="7" w:tplc="080C0003" w:tentative="1">
      <w:start w:val="1"/>
      <w:numFmt w:val="bullet"/>
      <w:lvlText w:val="o"/>
      <w:lvlJc w:val="left"/>
      <w:pPr>
        <w:ind w:left="6109" w:hanging="360"/>
      </w:pPr>
      <w:rPr>
        <w:rFonts w:ascii="Courier New" w:hAnsi="Courier New" w:cs="Courier New" w:hint="default"/>
      </w:rPr>
    </w:lvl>
    <w:lvl w:ilvl="8" w:tplc="080C0005" w:tentative="1">
      <w:start w:val="1"/>
      <w:numFmt w:val="bullet"/>
      <w:lvlText w:val=""/>
      <w:lvlJc w:val="left"/>
      <w:pPr>
        <w:ind w:left="6829" w:hanging="360"/>
      </w:pPr>
      <w:rPr>
        <w:rFonts w:ascii="Wingdings" w:hAnsi="Wingdings" w:hint="default"/>
      </w:rPr>
    </w:lvl>
  </w:abstractNum>
  <w:abstractNum w:abstractNumId="72" w15:restartNumberingAfterBreak="0">
    <w:nsid w:val="345725B3"/>
    <w:multiLevelType w:val="hybridMultilevel"/>
    <w:tmpl w:val="F33612DA"/>
    <w:lvl w:ilvl="0" w:tplc="080C0017">
      <w:start w:val="1"/>
      <w:numFmt w:val="lowerLetter"/>
      <w:lvlText w:val="%1)"/>
      <w:lvlJc w:val="left"/>
      <w:pPr>
        <w:ind w:left="1488" w:hanging="360"/>
      </w:pPr>
    </w:lvl>
    <w:lvl w:ilvl="1" w:tplc="080C0019" w:tentative="1">
      <w:start w:val="1"/>
      <w:numFmt w:val="lowerLetter"/>
      <w:lvlText w:val="%2."/>
      <w:lvlJc w:val="left"/>
      <w:pPr>
        <w:ind w:left="2208" w:hanging="360"/>
      </w:pPr>
    </w:lvl>
    <w:lvl w:ilvl="2" w:tplc="080C001B" w:tentative="1">
      <w:start w:val="1"/>
      <w:numFmt w:val="lowerRoman"/>
      <w:lvlText w:val="%3."/>
      <w:lvlJc w:val="right"/>
      <w:pPr>
        <w:ind w:left="2928" w:hanging="180"/>
      </w:pPr>
    </w:lvl>
    <w:lvl w:ilvl="3" w:tplc="080C000F" w:tentative="1">
      <w:start w:val="1"/>
      <w:numFmt w:val="decimal"/>
      <w:lvlText w:val="%4."/>
      <w:lvlJc w:val="left"/>
      <w:pPr>
        <w:ind w:left="3648" w:hanging="360"/>
      </w:pPr>
    </w:lvl>
    <w:lvl w:ilvl="4" w:tplc="080C0019" w:tentative="1">
      <w:start w:val="1"/>
      <w:numFmt w:val="lowerLetter"/>
      <w:lvlText w:val="%5."/>
      <w:lvlJc w:val="left"/>
      <w:pPr>
        <w:ind w:left="4368" w:hanging="360"/>
      </w:pPr>
    </w:lvl>
    <w:lvl w:ilvl="5" w:tplc="080C001B" w:tentative="1">
      <w:start w:val="1"/>
      <w:numFmt w:val="lowerRoman"/>
      <w:lvlText w:val="%6."/>
      <w:lvlJc w:val="right"/>
      <w:pPr>
        <w:ind w:left="5088" w:hanging="180"/>
      </w:pPr>
    </w:lvl>
    <w:lvl w:ilvl="6" w:tplc="080C000F" w:tentative="1">
      <w:start w:val="1"/>
      <w:numFmt w:val="decimal"/>
      <w:lvlText w:val="%7."/>
      <w:lvlJc w:val="left"/>
      <w:pPr>
        <w:ind w:left="5808" w:hanging="360"/>
      </w:pPr>
    </w:lvl>
    <w:lvl w:ilvl="7" w:tplc="080C0019" w:tentative="1">
      <w:start w:val="1"/>
      <w:numFmt w:val="lowerLetter"/>
      <w:lvlText w:val="%8."/>
      <w:lvlJc w:val="left"/>
      <w:pPr>
        <w:ind w:left="6528" w:hanging="360"/>
      </w:pPr>
    </w:lvl>
    <w:lvl w:ilvl="8" w:tplc="080C001B" w:tentative="1">
      <w:start w:val="1"/>
      <w:numFmt w:val="lowerRoman"/>
      <w:lvlText w:val="%9."/>
      <w:lvlJc w:val="right"/>
      <w:pPr>
        <w:ind w:left="7248" w:hanging="180"/>
      </w:pPr>
    </w:lvl>
  </w:abstractNum>
  <w:abstractNum w:abstractNumId="73" w15:restartNumberingAfterBreak="0">
    <w:nsid w:val="359D7D9D"/>
    <w:multiLevelType w:val="multilevel"/>
    <w:tmpl w:val="A8180B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4" w15:restartNumberingAfterBreak="0">
    <w:nsid w:val="359E3434"/>
    <w:multiLevelType w:val="multilevel"/>
    <w:tmpl w:val="64A222BA"/>
    <w:lvl w:ilvl="0">
      <w:start w:val="1"/>
      <w:numFmt w:val="decimal"/>
      <w:lvlText w:val="%1."/>
      <w:lvlJc w:val="left"/>
      <w:pPr>
        <w:ind w:left="1068" w:hanging="360"/>
      </w:pPr>
      <w:rPr>
        <w:rFonts w:ascii="Calibri" w:eastAsia="Calibri" w:hAnsi="Calibri" w:cs="Calibri" w:hint="default"/>
        <w:b w:val="0"/>
        <w:sz w:val="20"/>
        <w:szCs w:val="20"/>
      </w:rPr>
    </w:lvl>
    <w:lvl w:ilvl="1">
      <w:start w:val="4"/>
      <w:numFmt w:val="decimal"/>
      <w:isLgl/>
      <w:lvlText w:val="%1.%2."/>
      <w:lvlJc w:val="left"/>
      <w:pPr>
        <w:ind w:left="1428" w:hanging="720"/>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508" w:hanging="1800"/>
      </w:pPr>
      <w:rPr>
        <w:rFonts w:hint="default"/>
      </w:rPr>
    </w:lvl>
  </w:abstractNum>
  <w:abstractNum w:abstractNumId="75" w15:restartNumberingAfterBreak="0">
    <w:nsid w:val="37DC2416"/>
    <w:multiLevelType w:val="multilevel"/>
    <w:tmpl w:val="C1963F3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38AA168D"/>
    <w:multiLevelType w:val="hybridMultilevel"/>
    <w:tmpl w:val="54D83686"/>
    <w:lvl w:ilvl="0" w:tplc="358238F6">
      <w:start w:val="1"/>
      <w:numFmt w:val="decimal"/>
      <w:lvlText w:val="%1."/>
      <w:lvlJc w:val="left"/>
      <w:pPr>
        <w:ind w:left="720" w:hanging="360"/>
      </w:pPr>
      <w:rPr>
        <w:rFonts w:ascii="Calibri" w:eastAsia="Calibri" w:hAnsi="Calibri" w:cs="Calibri" w:hint="default"/>
        <w:sz w:val="20"/>
        <w:szCs w:val="20"/>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7" w15:restartNumberingAfterBreak="0">
    <w:nsid w:val="38EE31EF"/>
    <w:multiLevelType w:val="hybridMultilevel"/>
    <w:tmpl w:val="A068339C"/>
    <w:lvl w:ilvl="0" w:tplc="E2D21AAC">
      <w:start w:val="1"/>
      <w:numFmt w:val="upperLetter"/>
      <w:lvlText w:val="%1."/>
      <w:lvlJc w:val="left"/>
      <w:pPr>
        <w:ind w:left="1080" w:hanging="36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78" w15:restartNumberingAfterBreak="0">
    <w:nsid w:val="397D335C"/>
    <w:multiLevelType w:val="hybridMultilevel"/>
    <w:tmpl w:val="3D789BF6"/>
    <w:lvl w:ilvl="0" w:tplc="080C000F">
      <w:start w:val="1"/>
      <w:numFmt w:val="decimal"/>
      <w:lvlText w:val="%1."/>
      <w:lvlJc w:val="left"/>
      <w:pPr>
        <w:ind w:left="720" w:hanging="360"/>
      </w:pPr>
      <w:rPr>
        <w:rFont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9" w15:restartNumberingAfterBreak="0">
    <w:nsid w:val="3A534649"/>
    <w:multiLevelType w:val="multilevel"/>
    <w:tmpl w:val="BFA4A40E"/>
    <w:lvl w:ilvl="0">
      <w:start w:val="1"/>
      <w:numFmt w:val="decimal"/>
      <w:lvlText w:val="%1."/>
      <w:lvlJc w:val="left"/>
      <w:pPr>
        <w:ind w:left="502" w:hanging="360"/>
      </w:pPr>
      <w:rPr>
        <w:rFonts w:hint="default"/>
        <w:b w:val="0"/>
      </w:rPr>
    </w:lvl>
    <w:lvl w:ilvl="1">
      <w:start w:val="1"/>
      <w:numFmt w:val="decimal"/>
      <w:isLgl/>
      <w:lvlText w:val="%1.%2."/>
      <w:lvlJc w:val="left"/>
      <w:pPr>
        <w:ind w:left="646" w:hanging="504"/>
      </w:pPr>
      <w:rPr>
        <w:rFonts w:hint="default"/>
      </w:rPr>
    </w:lvl>
    <w:lvl w:ilvl="2">
      <w:start w:val="5"/>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80" w15:restartNumberingAfterBreak="0">
    <w:nsid w:val="3AB151DB"/>
    <w:multiLevelType w:val="multilevel"/>
    <w:tmpl w:val="11AEBD78"/>
    <w:lvl w:ilvl="0">
      <w:start w:val="1"/>
      <w:numFmt w:val="decimal"/>
      <w:lvlText w:val="%1."/>
      <w:lvlJc w:val="left"/>
      <w:pPr>
        <w:ind w:left="720" w:hanging="360"/>
      </w:pPr>
    </w:lvl>
    <w:lvl w:ilvl="1">
      <w:start w:val="5"/>
      <w:numFmt w:val="decimal"/>
      <w:isLgl/>
      <w:lvlText w:val="%1.%2."/>
      <w:lvlJc w:val="left"/>
      <w:pPr>
        <w:ind w:left="1776" w:hanging="1416"/>
      </w:pPr>
      <w:rPr>
        <w:rFonts w:hint="default"/>
      </w:rPr>
    </w:lvl>
    <w:lvl w:ilvl="2">
      <w:start w:val="3"/>
      <w:numFmt w:val="decimal"/>
      <w:isLgl/>
      <w:lvlText w:val="%1.%2.%3."/>
      <w:lvlJc w:val="left"/>
      <w:pPr>
        <w:ind w:left="1776" w:hanging="1416"/>
      </w:pPr>
      <w:rPr>
        <w:rFonts w:hint="default"/>
      </w:rPr>
    </w:lvl>
    <w:lvl w:ilvl="3">
      <w:start w:val="1"/>
      <w:numFmt w:val="decimal"/>
      <w:isLgl/>
      <w:lvlText w:val="%1.%2.%3.%4."/>
      <w:lvlJc w:val="left"/>
      <w:pPr>
        <w:ind w:left="1776" w:hanging="1416"/>
      </w:pPr>
      <w:rPr>
        <w:rFonts w:hint="default"/>
      </w:rPr>
    </w:lvl>
    <w:lvl w:ilvl="4">
      <w:start w:val="1"/>
      <w:numFmt w:val="decimal"/>
      <w:isLgl/>
      <w:lvlText w:val="%1.%2.%3.%4.%5."/>
      <w:lvlJc w:val="left"/>
      <w:pPr>
        <w:ind w:left="1776" w:hanging="1416"/>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1" w15:restartNumberingAfterBreak="0">
    <w:nsid w:val="3B060B5C"/>
    <w:multiLevelType w:val="hybridMultilevel"/>
    <w:tmpl w:val="A8BCA544"/>
    <w:lvl w:ilvl="0" w:tplc="B11623D6">
      <w:start w:val="1"/>
      <w:numFmt w:val="bullet"/>
      <w:lvlText w:val=""/>
      <w:lvlJc w:val="left"/>
      <w:pPr>
        <w:tabs>
          <w:tab w:val="num" w:pos="1080"/>
        </w:tabs>
        <w:ind w:left="1080" w:hanging="360"/>
      </w:pPr>
      <w:rPr>
        <w:rFonts w:ascii="Wingdings 3" w:hAnsi="Wingdings 3" w:hint="default"/>
        <w:color w:val="auto"/>
      </w:rPr>
    </w:lvl>
    <w:lvl w:ilvl="1" w:tplc="040C0003" w:tentative="1">
      <w:start w:val="1"/>
      <w:numFmt w:val="bullet"/>
      <w:lvlText w:val="o"/>
      <w:lvlJc w:val="left"/>
      <w:pPr>
        <w:tabs>
          <w:tab w:val="num" w:pos="744"/>
        </w:tabs>
        <w:ind w:left="744" w:hanging="360"/>
      </w:pPr>
      <w:rPr>
        <w:rFonts w:ascii="Courier New" w:hAnsi="Courier New" w:cs="Courier New" w:hint="default"/>
      </w:rPr>
    </w:lvl>
    <w:lvl w:ilvl="2" w:tplc="040C0005" w:tentative="1">
      <w:start w:val="1"/>
      <w:numFmt w:val="bullet"/>
      <w:lvlText w:val=""/>
      <w:lvlJc w:val="left"/>
      <w:pPr>
        <w:tabs>
          <w:tab w:val="num" w:pos="1464"/>
        </w:tabs>
        <w:ind w:left="1464" w:hanging="360"/>
      </w:pPr>
      <w:rPr>
        <w:rFonts w:ascii="Wingdings" w:hAnsi="Wingdings" w:hint="default"/>
      </w:rPr>
    </w:lvl>
    <w:lvl w:ilvl="3" w:tplc="040C0001" w:tentative="1">
      <w:start w:val="1"/>
      <w:numFmt w:val="bullet"/>
      <w:lvlText w:val=""/>
      <w:lvlJc w:val="left"/>
      <w:pPr>
        <w:tabs>
          <w:tab w:val="num" w:pos="2184"/>
        </w:tabs>
        <w:ind w:left="2184" w:hanging="360"/>
      </w:pPr>
      <w:rPr>
        <w:rFonts w:ascii="Symbol" w:hAnsi="Symbol" w:hint="default"/>
      </w:rPr>
    </w:lvl>
    <w:lvl w:ilvl="4" w:tplc="040C0003" w:tentative="1">
      <w:start w:val="1"/>
      <w:numFmt w:val="bullet"/>
      <w:lvlText w:val="o"/>
      <w:lvlJc w:val="left"/>
      <w:pPr>
        <w:tabs>
          <w:tab w:val="num" w:pos="2904"/>
        </w:tabs>
        <w:ind w:left="2904" w:hanging="360"/>
      </w:pPr>
      <w:rPr>
        <w:rFonts w:ascii="Courier New" w:hAnsi="Courier New" w:cs="Courier New" w:hint="default"/>
      </w:rPr>
    </w:lvl>
    <w:lvl w:ilvl="5" w:tplc="040C0005" w:tentative="1">
      <w:start w:val="1"/>
      <w:numFmt w:val="bullet"/>
      <w:lvlText w:val=""/>
      <w:lvlJc w:val="left"/>
      <w:pPr>
        <w:tabs>
          <w:tab w:val="num" w:pos="3624"/>
        </w:tabs>
        <w:ind w:left="3624" w:hanging="360"/>
      </w:pPr>
      <w:rPr>
        <w:rFonts w:ascii="Wingdings" w:hAnsi="Wingdings" w:hint="default"/>
      </w:rPr>
    </w:lvl>
    <w:lvl w:ilvl="6" w:tplc="040C0001" w:tentative="1">
      <w:start w:val="1"/>
      <w:numFmt w:val="bullet"/>
      <w:lvlText w:val=""/>
      <w:lvlJc w:val="left"/>
      <w:pPr>
        <w:tabs>
          <w:tab w:val="num" w:pos="4344"/>
        </w:tabs>
        <w:ind w:left="4344" w:hanging="360"/>
      </w:pPr>
      <w:rPr>
        <w:rFonts w:ascii="Symbol" w:hAnsi="Symbol" w:hint="default"/>
      </w:rPr>
    </w:lvl>
    <w:lvl w:ilvl="7" w:tplc="040C0003" w:tentative="1">
      <w:start w:val="1"/>
      <w:numFmt w:val="bullet"/>
      <w:lvlText w:val="o"/>
      <w:lvlJc w:val="left"/>
      <w:pPr>
        <w:tabs>
          <w:tab w:val="num" w:pos="5064"/>
        </w:tabs>
        <w:ind w:left="5064" w:hanging="360"/>
      </w:pPr>
      <w:rPr>
        <w:rFonts w:ascii="Courier New" w:hAnsi="Courier New" w:cs="Courier New" w:hint="default"/>
      </w:rPr>
    </w:lvl>
    <w:lvl w:ilvl="8" w:tplc="040C0005" w:tentative="1">
      <w:start w:val="1"/>
      <w:numFmt w:val="bullet"/>
      <w:lvlText w:val=""/>
      <w:lvlJc w:val="left"/>
      <w:pPr>
        <w:tabs>
          <w:tab w:val="num" w:pos="5784"/>
        </w:tabs>
        <w:ind w:left="5784" w:hanging="360"/>
      </w:pPr>
      <w:rPr>
        <w:rFonts w:ascii="Wingdings" w:hAnsi="Wingdings" w:hint="default"/>
      </w:rPr>
    </w:lvl>
  </w:abstractNum>
  <w:abstractNum w:abstractNumId="82" w15:restartNumberingAfterBreak="0">
    <w:nsid w:val="3DEA6EA5"/>
    <w:multiLevelType w:val="multilevel"/>
    <w:tmpl w:val="DDD84EE0"/>
    <w:lvl w:ilvl="0">
      <w:start w:val="1"/>
      <w:numFmt w:val="decimal"/>
      <w:lvlText w:val="%1)"/>
      <w:lvlJc w:val="left"/>
      <w:pPr>
        <w:tabs>
          <w:tab w:val="num" w:pos="360"/>
        </w:tabs>
        <w:ind w:left="36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3" w15:restartNumberingAfterBreak="0">
    <w:nsid w:val="40AB206E"/>
    <w:multiLevelType w:val="hybridMultilevel"/>
    <w:tmpl w:val="0BC86F6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4" w15:restartNumberingAfterBreak="0">
    <w:nsid w:val="423B0946"/>
    <w:multiLevelType w:val="hybridMultilevel"/>
    <w:tmpl w:val="897CC33E"/>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5" w15:restartNumberingAfterBreak="0">
    <w:nsid w:val="43AB2BA6"/>
    <w:multiLevelType w:val="hybridMultilevel"/>
    <w:tmpl w:val="4AB8EAAA"/>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6" w15:restartNumberingAfterBreak="0">
    <w:nsid w:val="48924FBA"/>
    <w:multiLevelType w:val="hybridMultilevel"/>
    <w:tmpl w:val="2B4C73E8"/>
    <w:lvl w:ilvl="0" w:tplc="F710C35E">
      <w:start w:val="1"/>
      <w:numFmt w:val="decimal"/>
      <w:lvlText w:val="%1."/>
      <w:lvlJc w:val="left"/>
      <w:pPr>
        <w:ind w:left="720" w:hanging="360"/>
      </w:pPr>
      <w:rPr>
        <w:rFonts w:hint="default"/>
        <w:b/>
      </w:r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7" w15:restartNumberingAfterBreak="0">
    <w:nsid w:val="49EA5374"/>
    <w:multiLevelType w:val="hybridMultilevel"/>
    <w:tmpl w:val="AB046208"/>
    <w:lvl w:ilvl="0" w:tplc="E3B648DA">
      <w:start w:val="123"/>
      <w:numFmt w:val="bullet"/>
      <w:lvlText w:val="-"/>
      <w:lvlJc w:val="left"/>
      <w:pPr>
        <w:tabs>
          <w:tab w:val="num" w:pos="785"/>
        </w:tabs>
        <w:ind w:left="785" w:hanging="360"/>
      </w:pPr>
      <w:rPr>
        <w:rFonts w:ascii="Times New Roman" w:eastAsia="Times New Roman" w:hAnsi="Times New Roman" w:cs="Times New Roman" w:hint="default"/>
      </w:rPr>
    </w:lvl>
    <w:lvl w:ilvl="1" w:tplc="040C0003">
      <w:start w:val="1"/>
      <w:numFmt w:val="bullet"/>
      <w:lvlText w:val="o"/>
      <w:lvlJc w:val="left"/>
      <w:pPr>
        <w:tabs>
          <w:tab w:val="num" w:pos="1505"/>
        </w:tabs>
        <w:ind w:left="1505" w:hanging="360"/>
      </w:pPr>
      <w:rPr>
        <w:rFonts w:ascii="Courier New" w:hAnsi="Courier New" w:cs="Courier New" w:hint="default"/>
      </w:rPr>
    </w:lvl>
    <w:lvl w:ilvl="2" w:tplc="040C0005" w:tentative="1">
      <w:start w:val="1"/>
      <w:numFmt w:val="bullet"/>
      <w:lvlText w:val=""/>
      <w:lvlJc w:val="left"/>
      <w:pPr>
        <w:tabs>
          <w:tab w:val="num" w:pos="2225"/>
        </w:tabs>
        <w:ind w:left="2225" w:hanging="360"/>
      </w:pPr>
      <w:rPr>
        <w:rFonts w:ascii="Wingdings" w:hAnsi="Wingdings" w:hint="default"/>
      </w:rPr>
    </w:lvl>
    <w:lvl w:ilvl="3" w:tplc="040C0001" w:tentative="1">
      <w:start w:val="1"/>
      <w:numFmt w:val="bullet"/>
      <w:lvlText w:val=""/>
      <w:lvlJc w:val="left"/>
      <w:pPr>
        <w:tabs>
          <w:tab w:val="num" w:pos="2945"/>
        </w:tabs>
        <w:ind w:left="2945" w:hanging="360"/>
      </w:pPr>
      <w:rPr>
        <w:rFonts w:ascii="Symbol" w:hAnsi="Symbol" w:hint="default"/>
      </w:rPr>
    </w:lvl>
    <w:lvl w:ilvl="4" w:tplc="040C0003" w:tentative="1">
      <w:start w:val="1"/>
      <w:numFmt w:val="bullet"/>
      <w:lvlText w:val="o"/>
      <w:lvlJc w:val="left"/>
      <w:pPr>
        <w:tabs>
          <w:tab w:val="num" w:pos="3665"/>
        </w:tabs>
        <w:ind w:left="3665" w:hanging="360"/>
      </w:pPr>
      <w:rPr>
        <w:rFonts w:ascii="Courier New" w:hAnsi="Courier New" w:cs="Courier New" w:hint="default"/>
      </w:rPr>
    </w:lvl>
    <w:lvl w:ilvl="5" w:tplc="040C0005" w:tentative="1">
      <w:start w:val="1"/>
      <w:numFmt w:val="bullet"/>
      <w:lvlText w:val=""/>
      <w:lvlJc w:val="left"/>
      <w:pPr>
        <w:tabs>
          <w:tab w:val="num" w:pos="4385"/>
        </w:tabs>
        <w:ind w:left="4385" w:hanging="360"/>
      </w:pPr>
      <w:rPr>
        <w:rFonts w:ascii="Wingdings" w:hAnsi="Wingdings" w:hint="default"/>
      </w:rPr>
    </w:lvl>
    <w:lvl w:ilvl="6" w:tplc="040C0001" w:tentative="1">
      <w:start w:val="1"/>
      <w:numFmt w:val="bullet"/>
      <w:lvlText w:val=""/>
      <w:lvlJc w:val="left"/>
      <w:pPr>
        <w:tabs>
          <w:tab w:val="num" w:pos="5105"/>
        </w:tabs>
        <w:ind w:left="5105" w:hanging="360"/>
      </w:pPr>
      <w:rPr>
        <w:rFonts w:ascii="Symbol" w:hAnsi="Symbol" w:hint="default"/>
      </w:rPr>
    </w:lvl>
    <w:lvl w:ilvl="7" w:tplc="040C0003" w:tentative="1">
      <w:start w:val="1"/>
      <w:numFmt w:val="bullet"/>
      <w:lvlText w:val="o"/>
      <w:lvlJc w:val="left"/>
      <w:pPr>
        <w:tabs>
          <w:tab w:val="num" w:pos="5825"/>
        </w:tabs>
        <w:ind w:left="5825" w:hanging="360"/>
      </w:pPr>
      <w:rPr>
        <w:rFonts w:ascii="Courier New" w:hAnsi="Courier New" w:cs="Courier New" w:hint="default"/>
      </w:rPr>
    </w:lvl>
    <w:lvl w:ilvl="8" w:tplc="040C0005" w:tentative="1">
      <w:start w:val="1"/>
      <w:numFmt w:val="bullet"/>
      <w:lvlText w:val=""/>
      <w:lvlJc w:val="left"/>
      <w:pPr>
        <w:tabs>
          <w:tab w:val="num" w:pos="6545"/>
        </w:tabs>
        <w:ind w:left="6545" w:hanging="360"/>
      </w:pPr>
      <w:rPr>
        <w:rFonts w:ascii="Wingdings" w:hAnsi="Wingdings" w:hint="default"/>
      </w:rPr>
    </w:lvl>
  </w:abstractNum>
  <w:abstractNum w:abstractNumId="88" w15:restartNumberingAfterBreak="0">
    <w:nsid w:val="4A1263A7"/>
    <w:multiLevelType w:val="hybridMultilevel"/>
    <w:tmpl w:val="3564C4F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9" w15:restartNumberingAfterBreak="0">
    <w:nsid w:val="4ACD68A0"/>
    <w:multiLevelType w:val="multilevel"/>
    <w:tmpl w:val="55E8149A"/>
    <w:lvl w:ilvl="0">
      <w:start w:val="1"/>
      <w:numFmt w:val="decimal"/>
      <w:lvlText w:val="%1."/>
      <w:lvlJc w:val="left"/>
      <w:pPr>
        <w:ind w:left="720" w:hanging="360"/>
      </w:pPr>
      <w:rPr>
        <w:rFonts w:hint="default"/>
      </w:rPr>
    </w:lvl>
    <w:lvl w:ilvl="1">
      <w:start w:val="2"/>
      <w:numFmt w:val="decimal"/>
      <w:isLgl/>
      <w:lvlText w:val="%1.%2."/>
      <w:lvlJc w:val="left"/>
      <w:pPr>
        <w:ind w:left="870" w:hanging="51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0" w15:restartNumberingAfterBreak="0">
    <w:nsid w:val="4B3453A4"/>
    <w:multiLevelType w:val="hybridMultilevel"/>
    <w:tmpl w:val="7E589100"/>
    <w:lvl w:ilvl="0" w:tplc="88745516">
      <w:numFmt w:val="bullet"/>
      <w:lvlText w:val="-"/>
      <w:lvlJc w:val="left"/>
      <w:pPr>
        <w:ind w:left="1713" w:hanging="360"/>
      </w:pPr>
      <w:rPr>
        <w:rFonts w:ascii="Arial" w:eastAsia="Calibri" w:hAnsi="Arial" w:cs="Arial" w:hint="default"/>
        <w:i/>
        <w:sz w:val="21"/>
      </w:rPr>
    </w:lvl>
    <w:lvl w:ilvl="1" w:tplc="080C0003" w:tentative="1">
      <w:start w:val="1"/>
      <w:numFmt w:val="bullet"/>
      <w:lvlText w:val="o"/>
      <w:lvlJc w:val="left"/>
      <w:pPr>
        <w:ind w:left="2433" w:hanging="360"/>
      </w:pPr>
      <w:rPr>
        <w:rFonts w:ascii="Courier New" w:hAnsi="Courier New" w:cs="Courier New" w:hint="default"/>
      </w:rPr>
    </w:lvl>
    <w:lvl w:ilvl="2" w:tplc="080C0005" w:tentative="1">
      <w:start w:val="1"/>
      <w:numFmt w:val="bullet"/>
      <w:lvlText w:val=""/>
      <w:lvlJc w:val="left"/>
      <w:pPr>
        <w:ind w:left="3153" w:hanging="360"/>
      </w:pPr>
      <w:rPr>
        <w:rFonts w:ascii="Wingdings" w:hAnsi="Wingdings" w:hint="default"/>
      </w:rPr>
    </w:lvl>
    <w:lvl w:ilvl="3" w:tplc="080C0001" w:tentative="1">
      <w:start w:val="1"/>
      <w:numFmt w:val="bullet"/>
      <w:lvlText w:val=""/>
      <w:lvlJc w:val="left"/>
      <w:pPr>
        <w:ind w:left="3873" w:hanging="360"/>
      </w:pPr>
      <w:rPr>
        <w:rFonts w:ascii="Symbol" w:hAnsi="Symbol" w:hint="default"/>
      </w:rPr>
    </w:lvl>
    <w:lvl w:ilvl="4" w:tplc="080C0003" w:tentative="1">
      <w:start w:val="1"/>
      <w:numFmt w:val="bullet"/>
      <w:lvlText w:val="o"/>
      <w:lvlJc w:val="left"/>
      <w:pPr>
        <w:ind w:left="4593" w:hanging="360"/>
      </w:pPr>
      <w:rPr>
        <w:rFonts w:ascii="Courier New" w:hAnsi="Courier New" w:cs="Courier New" w:hint="default"/>
      </w:rPr>
    </w:lvl>
    <w:lvl w:ilvl="5" w:tplc="080C0005" w:tentative="1">
      <w:start w:val="1"/>
      <w:numFmt w:val="bullet"/>
      <w:lvlText w:val=""/>
      <w:lvlJc w:val="left"/>
      <w:pPr>
        <w:ind w:left="5313" w:hanging="360"/>
      </w:pPr>
      <w:rPr>
        <w:rFonts w:ascii="Wingdings" w:hAnsi="Wingdings" w:hint="default"/>
      </w:rPr>
    </w:lvl>
    <w:lvl w:ilvl="6" w:tplc="080C0001" w:tentative="1">
      <w:start w:val="1"/>
      <w:numFmt w:val="bullet"/>
      <w:lvlText w:val=""/>
      <w:lvlJc w:val="left"/>
      <w:pPr>
        <w:ind w:left="6033" w:hanging="360"/>
      </w:pPr>
      <w:rPr>
        <w:rFonts w:ascii="Symbol" w:hAnsi="Symbol" w:hint="default"/>
      </w:rPr>
    </w:lvl>
    <w:lvl w:ilvl="7" w:tplc="080C0003" w:tentative="1">
      <w:start w:val="1"/>
      <w:numFmt w:val="bullet"/>
      <w:lvlText w:val="o"/>
      <w:lvlJc w:val="left"/>
      <w:pPr>
        <w:ind w:left="6753" w:hanging="360"/>
      </w:pPr>
      <w:rPr>
        <w:rFonts w:ascii="Courier New" w:hAnsi="Courier New" w:cs="Courier New" w:hint="default"/>
      </w:rPr>
    </w:lvl>
    <w:lvl w:ilvl="8" w:tplc="080C0005" w:tentative="1">
      <w:start w:val="1"/>
      <w:numFmt w:val="bullet"/>
      <w:lvlText w:val=""/>
      <w:lvlJc w:val="left"/>
      <w:pPr>
        <w:ind w:left="7473" w:hanging="360"/>
      </w:pPr>
      <w:rPr>
        <w:rFonts w:ascii="Wingdings" w:hAnsi="Wingdings" w:hint="default"/>
      </w:rPr>
    </w:lvl>
  </w:abstractNum>
  <w:abstractNum w:abstractNumId="91" w15:restartNumberingAfterBreak="0">
    <w:nsid w:val="4C272659"/>
    <w:multiLevelType w:val="multilevel"/>
    <w:tmpl w:val="1BA05074"/>
    <w:lvl w:ilvl="0">
      <w:start w:val="1"/>
      <w:numFmt w:val="decimal"/>
      <w:pStyle w:val="SG3"/>
      <w:lvlText w:val="%1."/>
      <w:lvlJc w:val="left"/>
      <w:pPr>
        <w:ind w:left="720" w:hanging="360"/>
      </w:pPr>
      <w:rPr>
        <w:rFonts w:hint="default"/>
      </w:rPr>
    </w:lvl>
    <w:lvl w:ilvl="1">
      <w:start w:val="1"/>
      <w:numFmt w:val="decimal"/>
      <w:pStyle w:val="Annexe0Titre3"/>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2" w15:restartNumberingAfterBreak="0">
    <w:nsid w:val="4EF67DF1"/>
    <w:multiLevelType w:val="hybridMultilevel"/>
    <w:tmpl w:val="A1F0EA44"/>
    <w:lvl w:ilvl="0" w:tplc="ECA05D22">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3" w15:restartNumberingAfterBreak="0">
    <w:nsid w:val="4F9840CF"/>
    <w:multiLevelType w:val="hybridMultilevel"/>
    <w:tmpl w:val="43BC1642"/>
    <w:lvl w:ilvl="0" w:tplc="C8E0C67E">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4" w15:restartNumberingAfterBreak="0">
    <w:nsid w:val="519034F8"/>
    <w:multiLevelType w:val="hybridMultilevel"/>
    <w:tmpl w:val="2B4C73E8"/>
    <w:lvl w:ilvl="0" w:tplc="F710C35E">
      <w:start w:val="1"/>
      <w:numFmt w:val="decimal"/>
      <w:lvlText w:val="%1."/>
      <w:lvlJc w:val="left"/>
      <w:pPr>
        <w:ind w:left="720" w:hanging="360"/>
      </w:pPr>
      <w:rPr>
        <w:rFonts w:hint="default"/>
        <w:b/>
      </w:rPr>
    </w:lvl>
    <w:lvl w:ilvl="1" w:tplc="080C0019">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5" w15:restartNumberingAfterBreak="0">
    <w:nsid w:val="531B0A59"/>
    <w:multiLevelType w:val="hybridMultilevel"/>
    <w:tmpl w:val="07FCBE10"/>
    <w:lvl w:ilvl="0" w:tplc="902EACE8">
      <w:start w:val="1"/>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6" w15:restartNumberingAfterBreak="0">
    <w:nsid w:val="53216D8F"/>
    <w:multiLevelType w:val="hybridMultilevel"/>
    <w:tmpl w:val="C66839AE"/>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7" w15:restartNumberingAfterBreak="0">
    <w:nsid w:val="536D4B4A"/>
    <w:multiLevelType w:val="hybridMultilevel"/>
    <w:tmpl w:val="F69EAF68"/>
    <w:lvl w:ilvl="0" w:tplc="902EACE8">
      <w:start w:val="1"/>
      <w:numFmt w:val="bullet"/>
      <w:lvlText w:val="-"/>
      <w:lvlJc w:val="left"/>
      <w:pPr>
        <w:ind w:left="1494"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8" w15:restartNumberingAfterBreak="0">
    <w:nsid w:val="54F33DAC"/>
    <w:multiLevelType w:val="hybridMultilevel"/>
    <w:tmpl w:val="76B09DCE"/>
    <w:lvl w:ilvl="0" w:tplc="902EACE8">
      <w:start w:val="1"/>
      <w:numFmt w:val="bullet"/>
      <w:lvlText w:val="-"/>
      <w:lvlJc w:val="left"/>
      <w:pPr>
        <w:ind w:left="2433" w:hanging="360"/>
      </w:pPr>
      <w:rPr>
        <w:rFonts w:ascii="Calibri" w:eastAsiaTheme="minorHAnsi" w:hAnsi="Calibri" w:cs="Calibri" w:hint="default"/>
      </w:rPr>
    </w:lvl>
    <w:lvl w:ilvl="1" w:tplc="080C0003" w:tentative="1">
      <w:start w:val="1"/>
      <w:numFmt w:val="bullet"/>
      <w:lvlText w:val="o"/>
      <w:lvlJc w:val="left"/>
      <w:pPr>
        <w:ind w:left="3153" w:hanging="360"/>
      </w:pPr>
      <w:rPr>
        <w:rFonts w:ascii="Courier New" w:hAnsi="Courier New" w:cs="Courier New" w:hint="default"/>
      </w:rPr>
    </w:lvl>
    <w:lvl w:ilvl="2" w:tplc="080C0005" w:tentative="1">
      <w:start w:val="1"/>
      <w:numFmt w:val="bullet"/>
      <w:lvlText w:val=""/>
      <w:lvlJc w:val="left"/>
      <w:pPr>
        <w:ind w:left="3873" w:hanging="360"/>
      </w:pPr>
      <w:rPr>
        <w:rFonts w:ascii="Wingdings" w:hAnsi="Wingdings" w:hint="default"/>
      </w:rPr>
    </w:lvl>
    <w:lvl w:ilvl="3" w:tplc="080C0001" w:tentative="1">
      <w:start w:val="1"/>
      <w:numFmt w:val="bullet"/>
      <w:lvlText w:val=""/>
      <w:lvlJc w:val="left"/>
      <w:pPr>
        <w:ind w:left="4593" w:hanging="360"/>
      </w:pPr>
      <w:rPr>
        <w:rFonts w:ascii="Symbol" w:hAnsi="Symbol" w:hint="default"/>
      </w:rPr>
    </w:lvl>
    <w:lvl w:ilvl="4" w:tplc="080C0003" w:tentative="1">
      <w:start w:val="1"/>
      <w:numFmt w:val="bullet"/>
      <w:lvlText w:val="o"/>
      <w:lvlJc w:val="left"/>
      <w:pPr>
        <w:ind w:left="5313" w:hanging="360"/>
      </w:pPr>
      <w:rPr>
        <w:rFonts w:ascii="Courier New" w:hAnsi="Courier New" w:cs="Courier New" w:hint="default"/>
      </w:rPr>
    </w:lvl>
    <w:lvl w:ilvl="5" w:tplc="080C0005" w:tentative="1">
      <w:start w:val="1"/>
      <w:numFmt w:val="bullet"/>
      <w:lvlText w:val=""/>
      <w:lvlJc w:val="left"/>
      <w:pPr>
        <w:ind w:left="6033" w:hanging="360"/>
      </w:pPr>
      <w:rPr>
        <w:rFonts w:ascii="Wingdings" w:hAnsi="Wingdings" w:hint="default"/>
      </w:rPr>
    </w:lvl>
    <w:lvl w:ilvl="6" w:tplc="080C0001" w:tentative="1">
      <w:start w:val="1"/>
      <w:numFmt w:val="bullet"/>
      <w:lvlText w:val=""/>
      <w:lvlJc w:val="left"/>
      <w:pPr>
        <w:ind w:left="6753" w:hanging="360"/>
      </w:pPr>
      <w:rPr>
        <w:rFonts w:ascii="Symbol" w:hAnsi="Symbol" w:hint="default"/>
      </w:rPr>
    </w:lvl>
    <w:lvl w:ilvl="7" w:tplc="080C0003" w:tentative="1">
      <w:start w:val="1"/>
      <w:numFmt w:val="bullet"/>
      <w:lvlText w:val="o"/>
      <w:lvlJc w:val="left"/>
      <w:pPr>
        <w:ind w:left="7473" w:hanging="360"/>
      </w:pPr>
      <w:rPr>
        <w:rFonts w:ascii="Courier New" w:hAnsi="Courier New" w:cs="Courier New" w:hint="default"/>
      </w:rPr>
    </w:lvl>
    <w:lvl w:ilvl="8" w:tplc="080C0005" w:tentative="1">
      <w:start w:val="1"/>
      <w:numFmt w:val="bullet"/>
      <w:lvlText w:val=""/>
      <w:lvlJc w:val="left"/>
      <w:pPr>
        <w:ind w:left="8193" w:hanging="360"/>
      </w:pPr>
      <w:rPr>
        <w:rFonts w:ascii="Wingdings" w:hAnsi="Wingdings" w:hint="default"/>
      </w:rPr>
    </w:lvl>
  </w:abstractNum>
  <w:abstractNum w:abstractNumId="99" w15:restartNumberingAfterBreak="0">
    <w:nsid w:val="54FF78B4"/>
    <w:multiLevelType w:val="hybridMultilevel"/>
    <w:tmpl w:val="D5D0057A"/>
    <w:lvl w:ilvl="0" w:tplc="080C000F">
      <w:start w:val="1"/>
      <w:numFmt w:val="decimal"/>
      <w:lvlText w:val="%1."/>
      <w:lvlJc w:val="left"/>
      <w:pPr>
        <w:ind w:left="720" w:hanging="360"/>
      </w:pPr>
      <w:rPr>
        <w:rFonts w:cs="Times New Roman"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0" w15:restartNumberingAfterBreak="0">
    <w:nsid w:val="563E5FB3"/>
    <w:multiLevelType w:val="hybridMultilevel"/>
    <w:tmpl w:val="44EEA9FC"/>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1" w15:restartNumberingAfterBreak="0">
    <w:nsid w:val="57407E96"/>
    <w:multiLevelType w:val="hybridMultilevel"/>
    <w:tmpl w:val="C4349C16"/>
    <w:lvl w:ilvl="0" w:tplc="CC846D50">
      <w:start w:val="1"/>
      <w:numFmt w:val="decimal"/>
      <w:lvlText w:val="%1."/>
      <w:lvlJc w:val="left"/>
      <w:pPr>
        <w:ind w:left="720" w:hanging="360"/>
      </w:pPr>
      <w:rPr>
        <w:b/>
      </w:rPr>
    </w:lvl>
    <w:lvl w:ilvl="1" w:tplc="F5FC4FDA">
      <w:start w:val="1"/>
      <w:numFmt w:val="lowerLetter"/>
      <w:lvlText w:val="%2)"/>
      <w:lvlJc w:val="left"/>
      <w:pPr>
        <w:ind w:left="1440" w:hanging="360"/>
      </w:pPr>
      <w:rPr>
        <w:rFonts w:hint="default"/>
      </w:rPr>
    </w:lvl>
    <w:lvl w:ilvl="2" w:tplc="FEB04E64">
      <w:start w:val="1"/>
      <w:numFmt w:val="lowerRoman"/>
      <w:lvlText w:val="%3."/>
      <w:lvlJc w:val="right"/>
      <w:pPr>
        <w:ind w:left="2160" w:hanging="180"/>
      </w:pPr>
    </w:lvl>
    <w:lvl w:ilvl="3" w:tplc="819EF06C">
      <w:start w:val="1"/>
      <w:numFmt w:val="decimal"/>
      <w:lvlText w:val="%4."/>
      <w:lvlJc w:val="left"/>
      <w:pPr>
        <w:ind w:left="1069" w:hanging="360"/>
      </w:pPr>
      <w:rPr>
        <w:b/>
      </w:rPr>
    </w:lvl>
    <w:lvl w:ilvl="4" w:tplc="E1A4FBB4">
      <w:start w:val="1"/>
      <w:numFmt w:val="upperLetter"/>
      <w:lvlText w:val="%5)"/>
      <w:lvlJc w:val="left"/>
      <w:pPr>
        <w:ind w:left="3600" w:hanging="360"/>
      </w:pPr>
      <w:rPr>
        <w:rFonts w:hint="default"/>
      </w:rPr>
    </w:lvl>
    <w:lvl w:ilvl="5" w:tplc="2DC43400">
      <w:start w:val="1"/>
      <w:numFmt w:val="upperLetter"/>
      <w:lvlText w:val="%6."/>
      <w:lvlJc w:val="left"/>
      <w:pPr>
        <w:ind w:left="4500" w:hanging="360"/>
      </w:pPr>
      <w:rPr>
        <w:rFonts w:hint="default"/>
      </w:r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2" w15:restartNumberingAfterBreak="0">
    <w:nsid w:val="57C32084"/>
    <w:multiLevelType w:val="multilevel"/>
    <w:tmpl w:val="A2866FD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3" w15:restartNumberingAfterBreak="0">
    <w:nsid w:val="58910577"/>
    <w:multiLevelType w:val="hybridMultilevel"/>
    <w:tmpl w:val="44EEA9FC"/>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4" w15:restartNumberingAfterBreak="0">
    <w:nsid w:val="5928102C"/>
    <w:multiLevelType w:val="multilevel"/>
    <w:tmpl w:val="54BC21DE"/>
    <w:lvl w:ilvl="0">
      <w:start w:val="3"/>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5" w15:restartNumberingAfterBreak="0">
    <w:nsid w:val="59CF2F6D"/>
    <w:multiLevelType w:val="hybridMultilevel"/>
    <w:tmpl w:val="6C84A0AA"/>
    <w:lvl w:ilvl="0" w:tplc="F19C78D6">
      <w:start w:val="1"/>
      <w:numFmt w:val="bullet"/>
      <w:lvlText w:val=""/>
      <w:lvlJc w:val="left"/>
      <w:pPr>
        <w:tabs>
          <w:tab w:val="num" w:pos="2460"/>
        </w:tabs>
        <w:ind w:left="2460" w:hanging="360"/>
      </w:pPr>
      <w:rPr>
        <w:rFonts w:ascii="Wingdings 3" w:hAnsi="Wingdings 3" w:hint="default"/>
      </w:rPr>
    </w:lvl>
    <w:lvl w:ilvl="1" w:tplc="040C0003" w:tentative="1">
      <w:start w:val="1"/>
      <w:numFmt w:val="bullet"/>
      <w:lvlText w:val="o"/>
      <w:lvlJc w:val="left"/>
      <w:pPr>
        <w:tabs>
          <w:tab w:val="num" w:pos="2124"/>
        </w:tabs>
        <w:ind w:left="2124" w:hanging="360"/>
      </w:pPr>
      <w:rPr>
        <w:rFonts w:ascii="Courier New" w:hAnsi="Courier New" w:cs="Courier New" w:hint="default"/>
      </w:rPr>
    </w:lvl>
    <w:lvl w:ilvl="2" w:tplc="040C0005" w:tentative="1">
      <w:start w:val="1"/>
      <w:numFmt w:val="bullet"/>
      <w:lvlText w:val=""/>
      <w:lvlJc w:val="left"/>
      <w:pPr>
        <w:tabs>
          <w:tab w:val="num" w:pos="2844"/>
        </w:tabs>
        <w:ind w:left="2844" w:hanging="360"/>
      </w:pPr>
      <w:rPr>
        <w:rFonts w:ascii="Wingdings" w:hAnsi="Wingdings" w:hint="default"/>
      </w:rPr>
    </w:lvl>
    <w:lvl w:ilvl="3" w:tplc="040C0001" w:tentative="1">
      <w:start w:val="1"/>
      <w:numFmt w:val="bullet"/>
      <w:lvlText w:val=""/>
      <w:lvlJc w:val="left"/>
      <w:pPr>
        <w:tabs>
          <w:tab w:val="num" w:pos="3564"/>
        </w:tabs>
        <w:ind w:left="3564" w:hanging="360"/>
      </w:pPr>
      <w:rPr>
        <w:rFonts w:ascii="Symbol" w:hAnsi="Symbol" w:hint="default"/>
      </w:rPr>
    </w:lvl>
    <w:lvl w:ilvl="4" w:tplc="040C0003" w:tentative="1">
      <w:start w:val="1"/>
      <w:numFmt w:val="bullet"/>
      <w:lvlText w:val="o"/>
      <w:lvlJc w:val="left"/>
      <w:pPr>
        <w:tabs>
          <w:tab w:val="num" w:pos="4284"/>
        </w:tabs>
        <w:ind w:left="4284" w:hanging="360"/>
      </w:pPr>
      <w:rPr>
        <w:rFonts w:ascii="Courier New" w:hAnsi="Courier New" w:cs="Courier New" w:hint="default"/>
      </w:rPr>
    </w:lvl>
    <w:lvl w:ilvl="5" w:tplc="040C0005" w:tentative="1">
      <w:start w:val="1"/>
      <w:numFmt w:val="bullet"/>
      <w:lvlText w:val=""/>
      <w:lvlJc w:val="left"/>
      <w:pPr>
        <w:tabs>
          <w:tab w:val="num" w:pos="5004"/>
        </w:tabs>
        <w:ind w:left="5004" w:hanging="360"/>
      </w:pPr>
      <w:rPr>
        <w:rFonts w:ascii="Wingdings" w:hAnsi="Wingdings" w:hint="default"/>
      </w:rPr>
    </w:lvl>
    <w:lvl w:ilvl="6" w:tplc="040C0001" w:tentative="1">
      <w:start w:val="1"/>
      <w:numFmt w:val="bullet"/>
      <w:lvlText w:val=""/>
      <w:lvlJc w:val="left"/>
      <w:pPr>
        <w:tabs>
          <w:tab w:val="num" w:pos="5724"/>
        </w:tabs>
        <w:ind w:left="5724" w:hanging="360"/>
      </w:pPr>
      <w:rPr>
        <w:rFonts w:ascii="Symbol" w:hAnsi="Symbol" w:hint="default"/>
      </w:rPr>
    </w:lvl>
    <w:lvl w:ilvl="7" w:tplc="040C0003" w:tentative="1">
      <w:start w:val="1"/>
      <w:numFmt w:val="bullet"/>
      <w:lvlText w:val="o"/>
      <w:lvlJc w:val="left"/>
      <w:pPr>
        <w:tabs>
          <w:tab w:val="num" w:pos="6444"/>
        </w:tabs>
        <w:ind w:left="6444" w:hanging="360"/>
      </w:pPr>
      <w:rPr>
        <w:rFonts w:ascii="Courier New" w:hAnsi="Courier New" w:cs="Courier New" w:hint="default"/>
      </w:rPr>
    </w:lvl>
    <w:lvl w:ilvl="8" w:tplc="040C0005" w:tentative="1">
      <w:start w:val="1"/>
      <w:numFmt w:val="bullet"/>
      <w:lvlText w:val=""/>
      <w:lvlJc w:val="left"/>
      <w:pPr>
        <w:tabs>
          <w:tab w:val="num" w:pos="7164"/>
        </w:tabs>
        <w:ind w:left="7164" w:hanging="360"/>
      </w:pPr>
      <w:rPr>
        <w:rFonts w:ascii="Wingdings" w:hAnsi="Wingdings" w:hint="default"/>
      </w:rPr>
    </w:lvl>
  </w:abstractNum>
  <w:abstractNum w:abstractNumId="106" w15:restartNumberingAfterBreak="0">
    <w:nsid w:val="5AE66068"/>
    <w:multiLevelType w:val="hybridMultilevel"/>
    <w:tmpl w:val="B0C87F10"/>
    <w:lvl w:ilvl="0" w:tplc="3EDE3CB0">
      <w:start w:val="1"/>
      <w:numFmt w:val="lowerLetter"/>
      <w:lvlText w:val="%1."/>
      <w:lvlJc w:val="left"/>
      <w:pPr>
        <w:ind w:left="1080" w:hanging="36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07" w15:restartNumberingAfterBreak="0">
    <w:nsid w:val="5AED0BD3"/>
    <w:multiLevelType w:val="hybridMultilevel"/>
    <w:tmpl w:val="D4426686"/>
    <w:lvl w:ilvl="0" w:tplc="BE8A3556">
      <w:start w:val="1"/>
      <w:numFmt w:val="bullet"/>
      <w:lvlText w:val="-"/>
      <w:lvlJc w:val="left"/>
      <w:pPr>
        <w:ind w:left="720" w:hanging="360"/>
      </w:pPr>
      <w:rPr>
        <w:rFonts w:asciiTheme="minorHAnsi" w:eastAsiaTheme="minorHAnsi" w:hAnsiTheme="minorHAnsi" w:cstheme="minorHAnsi" w:hint="default"/>
        <w:sz w:val="20"/>
        <w:szCs w:val="2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8" w15:restartNumberingAfterBreak="0">
    <w:nsid w:val="5BFA5B85"/>
    <w:multiLevelType w:val="hybridMultilevel"/>
    <w:tmpl w:val="9332915A"/>
    <w:lvl w:ilvl="0" w:tplc="1382C2C4">
      <w:start w:val="2"/>
      <w:numFmt w:val="bullet"/>
      <w:lvlText w:val="-"/>
      <w:lvlJc w:val="left"/>
      <w:pPr>
        <w:ind w:left="720" w:hanging="360"/>
      </w:pPr>
      <w:rPr>
        <w:rFonts w:ascii="Calibri" w:eastAsia="Times New Roman" w:hAnsi="Calibri" w:cs="Calibri" w:hint="default"/>
        <w:color w:val="auto"/>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9" w15:restartNumberingAfterBreak="0">
    <w:nsid w:val="5C057FF6"/>
    <w:multiLevelType w:val="hybridMultilevel"/>
    <w:tmpl w:val="9F80733A"/>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0" w15:restartNumberingAfterBreak="0">
    <w:nsid w:val="5C4E7326"/>
    <w:multiLevelType w:val="multilevel"/>
    <w:tmpl w:val="A8180B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1" w15:restartNumberingAfterBreak="0">
    <w:nsid w:val="5C881251"/>
    <w:multiLevelType w:val="hybridMultilevel"/>
    <w:tmpl w:val="D5B419B0"/>
    <w:lvl w:ilvl="0" w:tplc="4B62517E">
      <w:start w:val="1"/>
      <w:numFmt w:val="bullet"/>
      <w:lvlText w:val="-"/>
      <w:lvlJc w:val="left"/>
      <w:pPr>
        <w:ind w:left="720" w:hanging="360"/>
      </w:pPr>
      <w:rPr>
        <w:rFonts w:ascii="Calibri" w:eastAsia="Calibri" w:hAnsi="Calibri" w:cs="Times New Roman" w:hint="default"/>
      </w:rPr>
    </w:lvl>
    <w:lvl w:ilvl="1" w:tplc="080C0003">
      <w:start w:val="1"/>
      <w:numFmt w:val="bullet"/>
      <w:lvlText w:val="o"/>
      <w:lvlJc w:val="left"/>
      <w:pPr>
        <w:ind w:left="1440" w:hanging="360"/>
      </w:pPr>
      <w:rPr>
        <w:rFonts w:ascii="Courier New" w:hAnsi="Courier New" w:cs="Courier New" w:hint="default"/>
      </w:rPr>
    </w:lvl>
    <w:lvl w:ilvl="2" w:tplc="080C0005">
      <w:start w:val="1"/>
      <w:numFmt w:val="bullet"/>
      <w:lvlText w:val=""/>
      <w:lvlJc w:val="left"/>
      <w:pPr>
        <w:ind w:left="2160" w:hanging="360"/>
      </w:pPr>
      <w:rPr>
        <w:rFonts w:ascii="Wingdings" w:hAnsi="Wingdings" w:hint="default"/>
      </w:rPr>
    </w:lvl>
    <w:lvl w:ilvl="3" w:tplc="080C0001">
      <w:start w:val="1"/>
      <w:numFmt w:val="bullet"/>
      <w:lvlText w:val=""/>
      <w:lvlJc w:val="left"/>
      <w:pPr>
        <w:ind w:left="2880" w:hanging="360"/>
      </w:pPr>
      <w:rPr>
        <w:rFonts w:ascii="Symbol" w:hAnsi="Symbol" w:hint="default"/>
      </w:rPr>
    </w:lvl>
    <w:lvl w:ilvl="4" w:tplc="080C0003">
      <w:start w:val="1"/>
      <w:numFmt w:val="bullet"/>
      <w:lvlText w:val="o"/>
      <w:lvlJc w:val="left"/>
      <w:pPr>
        <w:ind w:left="3600" w:hanging="360"/>
      </w:pPr>
      <w:rPr>
        <w:rFonts w:ascii="Courier New" w:hAnsi="Courier New" w:cs="Courier New" w:hint="default"/>
      </w:rPr>
    </w:lvl>
    <w:lvl w:ilvl="5" w:tplc="080C0005">
      <w:start w:val="1"/>
      <w:numFmt w:val="bullet"/>
      <w:lvlText w:val=""/>
      <w:lvlJc w:val="left"/>
      <w:pPr>
        <w:ind w:left="4320" w:hanging="360"/>
      </w:pPr>
      <w:rPr>
        <w:rFonts w:ascii="Wingdings" w:hAnsi="Wingdings" w:hint="default"/>
      </w:rPr>
    </w:lvl>
    <w:lvl w:ilvl="6" w:tplc="080C0001">
      <w:start w:val="1"/>
      <w:numFmt w:val="bullet"/>
      <w:lvlText w:val=""/>
      <w:lvlJc w:val="left"/>
      <w:pPr>
        <w:ind w:left="5040" w:hanging="360"/>
      </w:pPr>
      <w:rPr>
        <w:rFonts w:ascii="Symbol" w:hAnsi="Symbol" w:hint="default"/>
      </w:rPr>
    </w:lvl>
    <w:lvl w:ilvl="7" w:tplc="080C0003">
      <w:start w:val="1"/>
      <w:numFmt w:val="bullet"/>
      <w:lvlText w:val="o"/>
      <w:lvlJc w:val="left"/>
      <w:pPr>
        <w:ind w:left="5760" w:hanging="360"/>
      </w:pPr>
      <w:rPr>
        <w:rFonts w:ascii="Courier New" w:hAnsi="Courier New" w:cs="Courier New" w:hint="default"/>
      </w:rPr>
    </w:lvl>
    <w:lvl w:ilvl="8" w:tplc="080C0005">
      <w:start w:val="1"/>
      <w:numFmt w:val="bullet"/>
      <w:lvlText w:val=""/>
      <w:lvlJc w:val="left"/>
      <w:pPr>
        <w:ind w:left="6480" w:hanging="360"/>
      </w:pPr>
      <w:rPr>
        <w:rFonts w:ascii="Wingdings" w:hAnsi="Wingdings" w:hint="default"/>
      </w:rPr>
    </w:lvl>
  </w:abstractNum>
  <w:abstractNum w:abstractNumId="112" w15:restartNumberingAfterBreak="0">
    <w:nsid w:val="5CAA2DA9"/>
    <w:multiLevelType w:val="multilevel"/>
    <w:tmpl w:val="A2866FD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3" w15:restartNumberingAfterBreak="0">
    <w:nsid w:val="5ED42BF8"/>
    <w:multiLevelType w:val="hybridMultilevel"/>
    <w:tmpl w:val="2EC485EC"/>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4" w15:restartNumberingAfterBreak="0">
    <w:nsid w:val="5EFC3AD5"/>
    <w:multiLevelType w:val="hybridMultilevel"/>
    <w:tmpl w:val="3C6A23FE"/>
    <w:lvl w:ilvl="0" w:tplc="87043BAA">
      <w:start w:val="1"/>
      <w:numFmt w:val="decimal"/>
      <w:lvlText w:val="%1."/>
      <w:lvlJc w:val="left"/>
      <w:pPr>
        <w:ind w:left="1080" w:hanging="36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15" w15:restartNumberingAfterBreak="0">
    <w:nsid w:val="5FCC60BE"/>
    <w:multiLevelType w:val="hybridMultilevel"/>
    <w:tmpl w:val="1234A924"/>
    <w:lvl w:ilvl="0" w:tplc="9A38E9BE">
      <w:start w:val="1"/>
      <w:numFmt w:val="bullet"/>
      <w:lvlText w:val=""/>
      <w:lvlJc w:val="left"/>
      <w:pPr>
        <w:ind w:left="720" w:hanging="360"/>
      </w:pPr>
      <w:rPr>
        <w:rFonts w:ascii="Wingdings" w:hAnsi="Wingdings"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16" w15:restartNumberingAfterBreak="0">
    <w:nsid w:val="60184DCE"/>
    <w:multiLevelType w:val="hybridMultilevel"/>
    <w:tmpl w:val="7DD83A82"/>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7" w15:restartNumberingAfterBreak="0">
    <w:nsid w:val="60F55D77"/>
    <w:multiLevelType w:val="hybridMultilevel"/>
    <w:tmpl w:val="20ACD720"/>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8" w15:restartNumberingAfterBreak="0">
    <w:nsid w:val="620D697C"/>
    <w:multiLevelType w:val="multilevel"/>
    <w:tmpl w:val="1284C72E"/>
    <w:lvl w:ilvl="0">
      <w:start w:val="1"/>
      <w:numFmt w:val="decimal"/>
      <w:lvlText w:val="%1."/>
      <w:lvlJc w:val="left"/>
      <w:pPr>
        <w:tabs>
          <w:tab w:val="num" w:pos="502"/>
        </w:tabs>
        <w:ind w:left="502" w:hanging="360"/>
      </w:pPr>
      <w:rPr>
        <w:lang w:val="fr-BE"/>
      </w:rPr>
    </w:lvl>
    <w:lvl w:ilvl="1">
      <w:start w:val="1"/>
      <w:numFmt w:val="bullet"/>
      <w:lvlText w:val="o"/>
      <w:lvlJc w:val="left"/>
      <w:pPr>
        <w:tabs>
          <w:tab w:val="num" w:pos="724"/>
        </w:tabs>
        <w:ind w:left="724" w:hanging="360"/>
      </w:pPr>
      <w:rPr>
        <w:rFonts w:ascii="Courier New" w:hAnsi="Courier New" w:cs="Wingdings" w:hint="default"/>
        <w:color w:val="auto"/>
      </w:rPr>
    </w:lvl>
    <w:lvl w:ilvl="2">
      <w:start w:val="1"/>
      <w:numFmt w:val="bullet"/>
      <w:lvlText w:val=""/>
      <w:lvlJc w:val="left"/>
      <w:pPr>
        <w:tabs>
          <w:tab w:val="num" w:pos="1444"/>
        </w:tabs>
        <w:ind w:left="1444" w:hanging="360"/>
      </w:pPr>
      <w:rPr>
        <w:rFonts w:ascii="Wingdings" w:hAnsi="Wingdings" w:cs="Symbol" w:hint="default"/>
        <w:color w:val="auto"/>
      </w:rPr>
    </w:lvl>
    <w:lvl w:ilvl="3">
      <w:start w:val="1"/>
      <w:numFmt w:val="bullet"/>
      <w:lvlText w:val=""/>
      <w:lvlJc w:val="left"/>
      <w:pPr>
        <w:tabs>
          <w:tab w:val="num" w:pos="2164"/>
        </w:tabs>
        <w:ind w:left="2164" w:hanging="360"/>
      </w:pPr>
      <w:rPr>
        <w:rFonts w:ascii="Symbol" w:hAnsi="Symbol"/>
      </w:rPr>
    </w:lvl>
    <w:lvl w:ilvl="4">
      <w:start w:val="1"/>
      <w:numFmt w:val="bullet"/>
      <w:lvlText w:val="o"/>
      <w:lvlJc w:val="left"/>
      <w:pPr>
        <w:tabs>
          <w:tab w:val="num" w:pos="2884"/>
        </w:tabs>
        <w:ind w:left="2884" w:hanging="360"/>
      </w:pPr>
      <w:rPr>
        <w:rFonts w:ascii="Courier New" w:hAnsi="Courier New" w:cs="Wingdings" w:hint="default"/>
        <w:color w:val="auto"/>
      </w:rPr>
    </w:lvl>
    <w:lvl w:ilvl="5">
      <w:start w:val="1"/>
      <w:numFmt w:val="bullet"/>
      <w:lvlText w:val=""/>
      <w:lvlJc w:val="left"/>
      <w:pPr>
        <w:tabs>
          <w:tab w:val="num" w:pos="3604"/>
        </w:tabs>
        <w:ind w:left="3604" w:hanging="360"/>
      </w:pPr>
      <w:rPr>
        <w:rFonts w:ascii="Wingdings" w:hAnsi="Wingdings" w:cs="Symbol" w:hint="default"/>
        <w:color w:val="auto"/>
      </w:rPr>
    </w:lvl>
    <w:lvl w:ilvl="6">
      <w:start w:val="1"/>
      <w:numFmt w:val="bullet"/>
      <w:lvlText w:val=""/>
      <w:lvlJc w:val="left"/>
      <w:pPr>
        <w:tabs>
          <w:tab w:val="num" w:pos="4324"/>
        </w:tabs>
        <w:ind w:left="4324" w:hanging="360"/>
      </w:pPr>
      <w:rPr>
        <w:rFonts w:ascii="Symbol" w:hAnsi="Symbol"/>
      </w:rPr>
    </w:lvl>
    <w:lvl w:ilvl="7">
      <w:start w:val="1"/>
      <w:numFmt w:val="bullet"/>
      <w:lvlText w:val="o"/>
      <w:lvlJc w:val="left"/>
      <w:pPr>
        <w:tabs>
          <w:tab w:val="num" w:pos="5044"/>
        </w:tabs>
        <w:ind w:left="5044" w:hanging="360"/>
      </w:pPr>
      <w:rPr>
        <w:rFonts w:ascii="Courier New" w:hAnsi="Courier New" w:cs="Wingdings" w:hint="default"/>
        <w:color w:val="auto"/>
      </w:rPr>
    </w:lvl>
    <w:lvl w:ilvl="8">
      <w:start w:val="1"/>
      <w:numFmt w:val="bullet"/>
      <w:lvlText w:val=""/>
      <w:lvlJc w:val="left"/>
      <w:pPr>
        <w:tabs>
          <w:tab w:val="num" w:pos="5764"/>
        </w:tabs>
        <w:ind w:left="5764" w:hanging="360"/>
      </w:pPr>
      <w:rPr>
        <w:rFonts w:ascii="Wingdings" w:hAnsi="Wingdings" w:cs="Symbol" w:hint="default"/>
        <w:color w:val="auto"/>
      </w:rPr>
    </w:lvl>
  </w:abstractNum>
  <w:abstractNum w:abstractNumId="119" w15:restartNumberingAfterBreak="0">
    <w:nsid w:val="625819C6"/>
    <w:multiLevelType w:val="hybridMultilevel"/>
    <w:tmpl w:val="5226E704"/>
    <w:lvl w:ilvl="0" w:tplc="308232FC">
      <w:start w:val="2"/>
      <w:numFmt w:val="upperLetter"/>
      <w:lvlText w:val="%1."/>
      <w:lvlJc w:val="left"/>
      <w:pPr>
        <w:ind w:left="1080" w:hanging="36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20" w15:restartNumberingAfterBreak="0">
    <w:nsid w:val="62CD155D"/>
    <w:multiLevelType w:val="hybridMultilevel"/>
    <w:tmpl w:val="A288ADA4"/>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1" w15:restartNumberingAfterBreak="0">
    <w:nsid w:val="62D850C7"/>
    <w:multiLevelType w:val="multilevel"/>
    <w:tmpl w:val="A8180B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582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2" w15:restartNumberingAfterBreak="0">
    <w:nsid w:val="63935101"/>
    <w:multiLevelType w:val="hybridMultilevel"/>
    <w:tmpl w:val="7C28AEA0"/>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3" w15:restartNumberingAfterBreak="0">
    <w:nsid w:val="66FB69A8"/>
    <w:multiLevelType w:val="hybridMultilevel"/>
    <w:tmpl w:val="C7A47C30"/>
    <w:lvl w:ilvl="0" w:tplc="991AE4D0">
      <w:start w:val="1"/>
      <w:numFmt w:val="decimal"/>
      <w:lvlText w:val="%1)"/>
      <w:lvlJc w:val="left"/>
      <w:pPr>
        <w:ind w:left="720" w:hanging="360"/>
      </w:pPr>
      <w:rPr>
        <w:rFonts w:cstheme="minorBidi"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4" w15:restartNumberingAfterBreak="0">
    <w:nsid w:val="674A5FBC"/>
    <w:multiLevelType w:val="hybridMultilevel"/>
    <w:tmpl w:val="1088883A"/>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5" w15:restartNumberingAfterBreak="0">
    <w:nsid w:val="693A35B1"/>
    <w:multiLevelType w:val="hybridMultilevel"/>
    <w:tmpl w:val="52B08186"/>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6" w15:restartNumberingAfterBreak="0">
    <w:nsid w:val="6B3E7FC5"/>
    <w:multiLevelType w:val="hybridMultilevel"/>
    <w:tmpl w:val="DC902DF6"/>
    <w:lvl w:ilvl="0" w:tplc="99B2AACE">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7" w15:restartNumberingAfterBreak="0">
    <w:nsid w:val="6D005617"/>
    <w:multiLevelType w:val="hybridMultilevel"/>
    <w:tmpl w:val="3FA4E6A6"/>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8" w15:restartNumberingAfterBreak="0">
    <w:nsid w:val="6D0939F9"/>
    <w:multiLevelType w:val="hybridMultilevel"/>
    <w:tmpl w:val="F33612DA"/>
    <w:lvl w:ilvl="0" w:tplc="080C0017">
      <w:start w:val="1"/>
      <w:numFmt w:val="lowerLetter"/>
      <w:lvlText w:val="%1)"/>
      <w:lvlJc w:val="left"/>
      <w:pPr>
        <w:ind w:left="1488" w:hanging="360"/>
      </w:pPr>
    </w:lvl>
    <w:lvl w:ilvl="1" w:tplc="080C0019" w:tentative="1">
      <w:start w:val="1"/>
      <w:numFmt w:val="lowerLetter"/>
      <w:lvlText w:val="%2."/>
      <w:lvlJc w:val="left"/>
      <w:pPr>
        <w:ind w:left="2208" w:hanging="360"/>
      </w:pPr>
    </w:lvl>
    <w:lvl w:ilvl="2" w:tplc="080C001B" w:tentative="1">
      <w:start w:val="1"/>
      <w:numFmt w:val="lowerRoman"/>
      <w:lvlText w:val="%3."/>
      <w:lvlJc w:val="right"/>
      <w:pPr>
        <w:ind w:left="2928" w:hanging="180"/>
      </w:pPr>
    </w:lvl>
    <w:lvl w:ilvl="3" w:tplc="080C000F" w:tentative="1">
      <w:start w:val="1"/>
      <w:numFmt w:val="decimal"/>
      <w:lvlText w:val="%4."/>
      <w:lvlJc w:val="left"/>
      <w:pPr>
        <w:ind w:left="3648" w:hanging="360"/>
      </w:pPr>
    </w:lvl>
    <w:lvl w:ilvl="4" w:tplc="080C0019" w:tentative="1">
      <w:start w:val="1"/>
      <w:numFmt w:val="lowerLetter"/>
      <w:lvlText w:val="%5."/>
      <w:lvlJc w:val="left"/>
      <w:pPr>
        <w:ind w:left="4368" w:hanging="360"/>
      </w:pPr>
    </w:lvl>
    <w:lvl w:ilvl="5" w:tplc="080C001B" w:tentative="1">
      <w:start w:val="1"/>
      <w:numFmt w:val="lowerRoman"/>
      <w:lvlText w:val="%6."/>
      <w:lvlJc w:val="right"/>
      <w:pPr>
        <w:ind w:left="5088" w:hanging="180"/>
      </w:pPr>
    </w:lvl>
    <w:lvl w:ilvl="6" w:tplc="080C000F" w:tentative="1">
      <w:start w:val="1"/>
      <w:numFmt w:val="decimal"/>
      <w:lvlText w:val="%7."/>
      <w:lvlJc w:val="left"/>
      <w:pPr>
        <w:ind w:left="5808" w:hanging="360"/>
      </w:pPr>
    </w:lvl>
    <w:lvl w:ilvl="7" w:tplc="080C0019" w:tentative="1">
      <w:start w:val="1"/>
      <w:numFmt w:val="lowerLetter"/>
      <w:lvlText w:val="%8."/>
      <w:lvlJc w:val="left"/>
      <w:pPr>
        <w:ind w:left="6528" w:hanging="360"/>
      </w:pPr>
    </w:lvl>
    <w:lvl w:ilvl="8" w:tplc="080C001B" w:tentative="1">
      <w:start w:val="1"/>
      <w:numFmt w:val="lowerRoman"/>
      <w:lvlText w:val="%9."/>
      <w:lvlJc w:val="right"/>
      <w:pPr>
        <w:ind w:left="7248" w:hanging="180"/>
      </w:pPr>
    </w:lvl>
  </w:abstractNum>
  <w:abstractNum w:abstractNumId="129" w15:restartNumberingAfterBreak="0">
    <w:nsid w:val="6F7A6504"/>
    <w:multiLevelType w:val="hybridMultilevel"/>
    <w:tmpl w:val="149E422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0" w15:restartNumberingAfterBreak="0">
    <w:nsid w:val="6FA67391"/>
    <w:multiLevelType w:val="hybridMultilevel"/>
    <w:tmpl w:val="1D6E7436"/>
    <w:lvl w:ilvl="0" w:tplc="BE8A3556">
      <w:start w:val="1"/>
      <w:numFmt w:val="bullet"/>
      <w:lvlText w:val="-"/>
      <w:lvlJc w:val="left"/>
      <w:pPr>
        <w:ind w:left="720" w:hanging="360"/>
      </w:pPr>
      <w:rPr>
        <w:rFonts w:asciiTheme="minorHAnsi" w:eastAsiaTheme="minorHAnsi" w:hAnsiTheme="minorHAnsi" w:cstheme="minorHAnsi" w:hint="default"/>
        <w:sz w:val="20"/>
        <w:szCs w:val="20"/>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1" w15:restartNumberingAfterBreak="0">
    <w:nsid w:val="71866B8B"/>
    <w:multiLevelType w:val="hybridMultilevel"/>
    <w:tmpl w:val="B0C87F10"/>
    <w:lvl w:ilvl="0" w:tplc="3EDE3CB0">
      <w:start w:val="1"/>
      <w:numFmt w:val="lowerLetter"/>
      <w:lvlText w:val="%1."/>
      <w:lvlJc w:val="left"/>
      <w:pPr>
        <w:ind w:left="1080" w:hanging="360"/>
      </w:pPr>
      <w:rPr>
        <w:rFonts w:hint="default"/>
      </w:rPr>
    </w:lvl>
    <w:lvl w:ilvl="1" w:tplc="080C0019" w:tentative="1">
      <w:start w:val="1"/>
      <w:numFmt w:val="lowerLetter"/>
      <w:lvlText w:val="%2."/>
      <w:lvlJc w:val="left"/>
      <w:pPr>
        <w:ind w:left="1800" w:hanging="360"/>
      </w:pPr>
    </w:lvl>
    <w:lvl w:ilvl="2" w:tplc="080C001B" w:tentative="1">
      <w:start w:val="1"/>
      <w:numFmt w:val="lowerRoman"/>
      <w:lvlText w:val="%3."/>
      <w:lvlJc w:val="right"/>
      <w:pPr>
        <w:ind w:left="2520" w:hanging="180"/>
      </w:pPr>
    </w:lvl>
    <w:lvl w:ilvl="3" w:tplc="080C000F" w:tentative="1">
      <w:start w:val="1"/>
      <w:numFmt w:val="decimal"/>
      <w:lvlText w:val="%4."/>
      <w:lvlJc w:val="left"/>
      <w:pPr>
        <w:ind w:left="3240" w:hanging="360"/>
      </w:pPr>
    </w:lvl>
    <w:lvl w:ilvl="4" w:tplc="080C0019" w:tentative="1">
      <w:start w:val="1"/>
      <w:numFmt w:val="lowerLetter"/>
      <w:lvlText w:val="%5."/>
      <w:lvlJc w:val="left"/>
      <w:pPr>
        <w:ind w:left="3960" w:hanging="360"/>
      </w:pPr>
    </w:lvl>
    <w:lvl w:ilvl="5" w:tplc="080C001B" w:tentative="1">
      <w:start w:val="1"/>
      <w:numFmt w:val="lowerRoman"/>
      <w:lvlText w:val="%6."/>
      <w:lvlJc w:val="right"/>
      <w:pPr>
        <w:ind w:left="4680" w:hanging="180"/>
      </w:pPr>
    </w:lvl>
    <w:lvl w:ilvl="6" w:tplc="080C000F" w:tentative="1">
      <w:start w:val="1"/>
      <w:numFmt w:val="decimal"/>
      <w:lvlText w:val="%7."/>
      <w:lvlJc w:val="left"/>
      <w:pPr>
        <w:ind w:left="5400" w:hanging="360"/>
      </w:pPr>
    </w:lvl>
    <w:lvl w:ilvl="7" w:tplc="080C0019" w:tentative="1">
      <w:start w:val="1"/>
      <w:numFmt w:val="lowerLetter"/>
      <w:lvlText w:val="%8."/>
      <w:lvlJc w:val="left"/>
      <w:pPr>
        <w:ind w:left="6120" w:hanging="360"/>
      </w:pPr>
    </w:lvl>
    <w:lvl w:ilvl="8" w:tplc="080C001B" w:tentative="1">
      <w:start w:val="1"/>
      <w:numFmt w:val="lowerRoman"/>
      <w:lvlText w:val="%9."/>
      <w:lvlJc w:val="right"/>
      <w:pPr>
        <w:ind w:left="6840" w:hanging="180"/>
      </w:pPr>
    </w:lvl>
  </w:abstractNum>
  <w:abstractNum w:abstractNumId="132" w15:restartNumberingAfterBreak="0">
    <w:nsid w:val="71E068B7"/>
    <w:multiLevelType w:val="hybridMultilevel"/>
    <w:tmpl w:val="12268EAA"/>
    <w:lvl w:ilvl="0" w:tplc="AC98D64A">
      <w:numFmt w:val="bullet"/>
      <w:lvlText w:val="-"/>
      <w:lvlJc w:val="left"/>
      <w:pPr>
        <w:ind w:left="1440" w:hanging="360"/>
      </w:pPr>
      <w:rPr>
        <w:rFonts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33" w15:restartNumberingAfterBreak="0">
    <w:nsid w:val="71F3360C"/>
    <w:multiLevelType w:val="hybridMultilevel"/>
    <w:tmpl w:val="2E16738E"/>
    <w:lvl w:ilvl="0" w:tplc="902EACE8">
      <w:start w:val="1"/>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4" w15:restartNumberingAfterBreak="0">
    <w:nsid w:val="72725659"/>
    <w:multiLevelType w:val="hybridMultilevel"/>
    <w:tmpl w:val="3162FE98"/>
    <w:lvl w:ilvl="0" w:tplc="080C000F">
      <w:start w:val="1"/>
      <w:numFmt w:val="decimal"/>
      <w:lvlText w:val="%1."/>
      <w:lvlJc w:val="left"/>
      <w:pPr>
        <w:ind w:left="720" w:hanging="360"/>
      </w:pPr>
      <w:rPr>
        <w:rFonts w:hint="default"/>
      </w:rPr>
    </w:lvl>
    <w:lvl w:ilvl="1" w:tplc="080C0019">
      <w:start w:val="1"/>
      <w:numFmt w:val="lowerLetter"/>
      <w:lvlText w:val="%2."/>
      <w:lvlJc w:val="left"/>
      <w:pPr>
        <w:ind w:left="1440" w:hanging="360"/>
      </w:pPr>
    </w:lvl>
    <w:lvl w:ilvl="2" w:tplc="080C001B">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5" w15:restartNumberingAfterBreak="0">
    <w:nsid w:val="73E32727"/>
    <w:multiLevelType w:val="hybridMultilevel"/>
    <w:tmpl w:val="F8CE9CF4"/>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6" w15:restartNumberingAfterBreak="0">
    <w:nsid w:val="73F41FEE"/>
    <w:multiLevelType w:val="multilevel"/>
    <w:tmpl w:val="3ED4D40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7" w15:restartNumberingAfterBreak="0">
    <w:nsid w:val="74984AD0"/>
    <w:multiLevelType w:val="multilevel"/>
    <w:tmpl w:val="B282C590"/>
    <w:lvl w:ilvl="0">
      <w:start w:val="3"/>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8" w15:restartNumberingAfterBreak="0">
    <w:nsid w:val="78BC2992"/>
    <w:multiLevelType w:val="hybridMultilevel"/>
    <w:tmpl w:val="6582B3EE"/>
    <w:lvl w:ilvl="0" w:tplc="9454CE0E">
      <w:start w:val="1"/>
      <w:numFmt w:val="decimal"/>
      <w:lvlText w:val="%1."/>
      <w:lvlJc w:val="left"/>
      <w:pPr>
        <w:ind w:left="720" w:hanging="360"/>
      </w:pPr>
      <w:rPr>
        <w:rFonts w:cs="Times New Roman"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39" w15:restartNumberingAfterBreak="0">
    <w:nsid w:val="7AC07958"/>
    <w:multiLevelType w:val="hybridMultilevel"/>
    <w:tmpl w:val="7C28AEA0"/>
    <w:lvl w:ilvl="0" w:tplc="080C0015">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0" w15:restartNumberingAfterBreak="0">
    <w:nsid w:val="7DB96656"/>
    <w:multiLevelType w:val="hybridMultilevel"/>
    <w:tmpl w:val="FF8AFD82"/>
    <w:lvl w:ilvl="0" w:tplc="DC2E6D42">
      <w:start w:val="1"/>
      <w:numFmt w:val="decimal"/>
      <w:lvlText w:val="%1."/>
      <w:lvlJc w:val="left"/>
      <w:pPr>
        <w:ind w:left="720" w:hanging="360"/>
      </w:pPr>
      <w:rPr>
        <w:rFonts w:cs="Times New Roman"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41" w15:restartNumberingAfterBreak="0">
    <w:nsid w:val="7E7949B3"/>
    <w:multiLevelType w:val="hybridMultilevel"/>
    <w:tmpl w:val="20582048"/>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2"/>
  </w:num>
  <w:num w:numId="2">
    <w:abstractNumId w:val="3"/>
  </w:num>
  <w:num w:numId="3">
    <w:abstractNumId w:val="5"/>
  </w:num>
  <w:num w:numId="4">
    <w:abstractNumId w:val="6"/>
  </w:num>
  <w:num w:numId="5">
    <w:abstractNumId w:val="7"/>
  </w:num>
  <w:num w:numId="6">
    <w:abstractNumId w:val="8"/>
  </w:num>
  <w:num w:numId="7">
    <w:abstractNumId w:val="9"/>
  </w:num>
  <w:num w:numId="8">
    <w:abstractNumId w:val="17"/>
  </w:num>
  <w:num w:numId="9">
    <w:abstractNumId w:val="19"/>
  </w:num>
  <w:num w:numId="10">
    <w:abstractNumId w:val="21"/>
  </w:num>
  <w:num w:numId="11">
    <w:abstractNumId w:val="23"/>
  </w:num>
  <w:num w:numId="12">
    <w:abstractNumId w:val="25"/>
  </w:num>
  <w:num w:numId="13">
    <w:abstractNumId w:val="26"/>
  </w:num>
  <w:num w:numId="14">
    <w:abstractNumId w:val="27"/>
  </w:num>
  <w:num w:numId="15">
    <w:abstractNumId w:val="28"/>
  </w:num>
  <w:num w:numId="16">
    <w:abstractNumId w:val="0"/>
  </w:num>
  <w:num w:numId="17">
    <w:abstractNumId w:val="67"/>
  </w:num>
  <w:num w:numId="18">
    <w:abstractNumId w:val="70"/>
  </w:num>
  <w:num w:numId="19">
    <w:abstractNumId w:val="63"/>
  </w:num>
  <w:num w:numId="20">
    <w:abstractNumId w:val="40"/>
  </w:num>
  <w:num w:numId="21">
    <w:abstractNumId w:val="82"/>
  </w:num>
  <w:num w:numId="22">
    <w:abstractNumId w:val="81"/>
  </w:num>
  <w:num w:numId="23">
    <w:abstractNumId w:val="105"/>
  </w:num>
  <w:num w:numId="24">
    <w:abstractNumId w:val="38"/>
  </w:num>
  <w:num w:numId="25">
    <w:abstractNumId w:val="62"/>
  </w:num>
  <w:num w:numId="26">
    <w:abstractNumId w:val="129"/>
  </w:num>
  <w:num w:numId="27">
    <w:abstractNumId w:val="88"/>
  </w:num>
  <w:num w:numId="28">
    <w:abstractNumId w:val="67"/>
    <w:lvlOverride w:ilvl="0">
      <w:startOverride w:val="1"/>
    </w:lvlOverride>
  </w:num>
  <w:num w:numId="29">
    <w:abstractNumId w:val="87"/>
  </w:num>
  <w:num w:numId="30">
    <w:abstractNumId w:val="132"/>
  </w:num>
  <w:num w:numId="31">
    <w:abstractNumId w:val="111"/>
  </w:num>
  <w:num w:numId="32">
    <w:abstractNumId w:val="53"/>
  </w:num>
  <w:num w:numId="33">
    <w:abstractNumId w:val="51"/>
  </w:num>
  <w:num w:numId="34">
    <w:abstractNumId w:val="91"/>
  </w:num>
  <w:num w:numId="35">
    <w:abstractNumId w:val="57"/>
  </w:num>
  <w:num w:numId="36">
    <w:abstractNumId w:val="76"/>
  </w:num>
  <w:num w:numId="37">
    <w:abstractNumId w:val="56"/>
  </w:num>
  <w:num w:numId="38">
    <w:abstractNumId w:val="118"/>
  </w:num>
  <w:num w:numId="39">
    <w:abstractNumId w:val="32"/>
  </w:num>
  <w:num w:numId="40">
    <w:abstractNumId w:val="114"/>
  </w:num>
  <w:num w:numId="41">
    <w:abstractNumId w:val="10"/>
  </w:num>
  <w:num w:numId="42">
    <w:abstractNumId w:val="18"/>
  </w:num>
  <w:num w:numId="43">
    <w:abstractNumId w:val="24"/>
  </w:num>
  <w:num w:numId="44">
    <w:abstractNumId w:val="78"/>
  </w:num>
  <w:num w:numId="45">
    <w:abstractNumId w:val="68"/>
  </w:num>
  <w:num w:numId="46">
    <w:abstractNumId w:val="115"/>
  </w:num>
  <w:num w:numId="47">
    <w:abstractNumId w:val="85"/>
  </w:num>
  <w:num w:numId="48">
    <w:abstractNumId w:val="99"/>
  </w:num>
  <w:num w:numId="49">
    <w:abstractNumId w:val="45"/>
  </w:num>
  <w:num w:numId="50">
    <w:abstractNumId w:val="140"/>
  </w:num>
  <w:num w:numId="51">
    <w:abstractNumId w:val="138"/>
  </w:num>
  <w:num w:numId="52">
    <w:abstractNumId w:val="69"/>
  </w:num>
  <w:num w:numId="53">
    <w:abstractNumId w:val="108"/>
  </w:num>
  <w:num w:numId="54">
    <w:abstractNumId w:val="120"/>
  </w:num>
  <w:num w:numId="55">
    <w:abstractNumId w:val="67"/>
    <w:lvlOverride w:ilvl="0">
      <w:startOverride w:val="4"/>
    </w:lvlOverride>
  </w:num>
  <w:num w:numId="56">
    <w:abstractNumId w:val="139"/>
  </w:num>
  <w:num w:numId="57">
    <w:abstractNumId w:val="122"/>
  </w:num>
  <w:num w:numId="58">
    <w:abstractNumId w:val="125"/>
  </w:num>
  <w:num w:numId="59">
    <w:abstractNumId w:val="98"/>
  </w:num>
  <w:num w:numId="60">
    <w:abstractNumId w:val="101"/>
  </w:num>
  <w:num w:numId="61">
    <w:abstractNumId w:val="58"/>
  </w:num>
  <w:num w:numId="62">
    <w:abstractNumId w:val="73"/>
  </w:num>
  <w:num w:numId="63">
    <w:abstractNumId w:val="101"/>
    <w:lvlOverride w:ilvl="0">
      <w:startOverride w:val="1"/>
    </w:lvlOverride>
  </w:num>
  <w:num w:numId="64">
    <w:abstractNumId w:val="48"/>
  </w:num>
  <w:num w:numId="65">
    <w:abstractNumId w:val="101"/>
    <w:lvlOverride w:ilvl="0">
      <w:startOverride w:val="1"/>
    </w:lvlOverride>
  </w:num>
  <w:num w:numId="66">
    <w:abstractNumId w:val="101"/>
    <w:lvlOverride w:ilvl="0">
      <w:startOverride w:val="1"/>
    </w:lvlOverride>
  </w:num>
  <w:num w:numId="67">
    <w:abstractNumId w:val="110"/>
  </w:num>
  <w:num w:numId="68">
    <w:abstractNumId w:val="97"/>
  </w:num>
  <w:num w:numId="69">
    <w:abstractNumId w:val="74"/>
  </w:num>
  <w:num w:numId="70">
    <w:abstractNumId w:val="117"/>
  </w:num>
  <w:num w:numId="71">
    <w:abstractNumId w:val="101"/>
    <w:lvlOverride w:ilvl="0">
      <w:startOverride w:val="1"/>
    </w:lvlOverride>
  </w:num>
  <w:num w:numId="72">
    <w:abstractNumId w:val="130"/>
  </w:num>
  <w:num w:numId="73">
    <w:abstractNumId w:val="80"/>
  </w:num>
  <w:num w:numId="74">
    <w:abstractNumId w:val="37"/>
  </w:num>
  <w:num w:numId="75">
    <w:abstractNumId w:val="72"/>
  </w:num>
  <w:num w:numId="76">
    <w:abstractNumId w:val="49"/>
  </w:num>
  <w:num w:numId="77">
    <w:abstractNumId w:val="33"/>
  </w:num>
  <w:num w:numId="78">
    <w:abstractNumId w:val="128"/>
  </w:num>
  <w:num w:numId="79">
    <w:abstractNumId w:val="95"/>
  </w:num>
  <w:num w:numId="80">
    <w:abstractNumId w:val="79"/>
  </w:num>
  <w:num w:numId="81">
    <w:abstractNumId w:val="86"/>
  </w:num>
  <w:num w:numId="82">
    <w:abstractNumId w:val="107"/>
  </w:num>
  <w:num w:numId="83">
    <w:abstractNumId w:val="116"/>
  </w:num>
  <w:num w:numId="84">
    <w:abstractNumId w:val="104"/>
  </w:num>
  <w:num w:numId="85">
    <w:abstractNumId w:val="94"/>
  </w:num>
  <w:num w:numId="86">
    <w:abstractNumId w:val="113"/>
  </w:num>
  <w:num w:numId="87">
    <w:abstractNumId w:val="47"/>
  </w:num>
  <w:num w:numId="88">
    <w:abstractNumId w:val="137"/>
  </w:num>
  <w:num w:numId="89">
    <w:abstractNumId w:val="102"/>
  </w:num>
  <w:num w:numId="90">
    <w:abstractNumId w:val="89"/>
  </w:num>
  <w:num w:numId="91">
    <w:abstractNumId w:val="59"/>
  </w:num>
  <w:num w:numId="92">
    <w:abstractNumId w:val="134"/>
  </w:num>
  <w:num w:numId="93">
    <w:abstractNumId w:val="126"/>
  </w:num>
  <w:num w:numId="94">
    <w:abstractNumId w:val="92"/>
  </w:num>
  <w:num w:numId="95">
    <w:abstractNumId w:val="71"/>
  </w:num>
  <w:num w:numId="96">
    <w:abstractNumId w:val="84"/>
  </w:num>
  <w:num w:numId="97">
    <w:abstractNumId w:val="41"/>
  </w:num>
  <w:num w:numId="98">
    <w:abstractNumId w:val="61"/>
  </w:num>
  <w:num w:numId="99">
    <w:abstractNumId w:val="43"/>
  </w:num>
  <w:num w:numId="100">
    <w:abstractNumId w:val="90"/>
  </w:num>
  <w:num w:numId="101">
    <w:abstractNumId w:val="31"/>
  </w:num>
  <w:num w:numId="102">
    <w:abstractNumId w:val="60"/>
  </w:num>
  <w:num w:numId="103">
    <w:abstractNumId w:val="135"/>
  </w:num>
  <w:num w:numId="104">
    <w:abstractNumId w:val="50"/>
  </w:num>
  <w:num w:numId="105">
    <w:abstractNumId w:val="66"/>
  </w:num>
  <w:num w:numId="106">
    <w:abstractNumId w:val="52"/>
  </w:num>
  <w:num w:numId="107">
    <w:abstractNumId w:val="133"/>
  </w:num>
  <w:num w:numId="108">
    <w:abstractNumId w:val="121"/>
  </w:num>
  <w:num w:numId="109">
    <w:abstractNumId w:val="42"/>
  </w:num>
  <w:num w:numId="110">
    <w:abstractNumId w:val="131"/>
  </w:num>
  <w:num w:numId="111">
    <w:abstractNumId w:val="106"/>
  </w:num>
  <w:num w:numId="112">
    <w:abstractNumId w:val="36"/>
  </w:num>
  <w:num w:numId="113">
    <w:abstractNumId w:val="77"/>
  </w:num>
  <w:num w:numId="114">
    <w:abstractNumId w:val="65"/>
  </w:num>
  <w:num w:numId="115">
    <w:abstractNumId w:val="96"/>
  </w:num>
  <w:num w:numId="116">
    <w:abstractNumId w:val="54"/>
  </w:num>
  <w:num w:numId="117">
    <w:abstractNumId w:val="44"/>
  </w:num>
  <w:num w:numId="118">
    <w:abstractNumId w:val="83"/>
  </w:num>
  <w:num w:numId="119">
    <w:abstractNumId w:val="46"/>
  </w:num>
  <w:num w:numId="120">
    <w:abstractNumId w:val="39"/>
  </w:num>
  <w:num w:numId="121">
    <w:abstractNumId w:val="119"/>
  </w:num>
  <w:num w:numId="122">
    <w:abstractNumId w:val="64"/>
  </w:num>
  <w:num w:numId="123">
    <w:abstractNumId w:val="93"/>
  </w:num>
  <w:num w:numId="124">
    <w:abstractNumId w:val="55"/>
  </w:num>
  <w:num w:numId="125">
    <w:abstractNumId w:val="103"/>
  </w:num>
  <w:num w:numId="126">
    <w:abstractNumId w:val="100"/>
  </w:num>
  <w:num w:numId="127">
    <w:abstractNumId w:val="35"/>
  </w:num>
  <w:num w:numId="128">
    <w:abstractNumId w:val="123"/>
  </w:num>
  <w:num w:numId="129">
    <w:abstractNumId w:val="112"/>
  </w:num>
  <w:num w:numId="130">
    <w:abstractNumId w:val="1"/>
  </w:num>
  <w:num w:numId="131">
    <w:abstractNumId w:val="141"/>
  </w:num>
  <w:num w:numId="132">
    <w:abstractNumId w:val="109"/>
  </w:num>
  <w:num w:numId="133">
    <w:abstractNumId w:val="136"/>
  </w:num>
  <w:num w:numId="134">
    <w:abstractNumId w:val="34"/>
  </w:num>
  <w:num w:numId="135">
    <w:abstractNumId w:val="30"/>
  </w:num>
  <w:num w:numId="136">
    <w:abstractNumId w:val="91"/>
  </w:num>
  <w:num w:numId="137">
    <w:abstractNumId w:val="91"/>
  </w:num>
  <w:num w:numId="138">
    <w:abstractNumId w:val="91"/>
  </w:num>
  <w:num w:numId="139">
    <w:abstractNumId w:val="91"/>
  </w:num>
  <w:num w:numId="140">
    <w:abstractNumId w:val="91"/>
  </w:num>
  <w:num w:numId="141">
    <w:abstractNumId w:val="75"/>
  </w:num>
  <w:num w:numId="142">
    <w:abstractNumId w:val="91"/>
  </w:num>
  <w:num w:numId="143">
    <w:abstractNumId w:val="91"/>
  </w:num>
  <w:num w:numId="144">
    <w:abstractNumId w:val="91"/>
  </w:num>
  <w:num w:numId="145">
    <w:abstractNumId w:val="91"/>
  </w:num>
  <w:num w:numId="146">
    <w:abstractNumId w:val="124"/>
  </w:num>
  <w:num w:numId="147">
    <w:abstractNumId w:val="91"/>
  </w:num>
  <w:num w:numId="148">
    <w:abstractNumId w:val="91"/>
  </w:num>
  <w:num w:numId="149">
    <w:abstractNumId w:val="91"/>
  </w:num>
  <w:num w:numId="150">
    <w:abstractNumId w:val="127"/>
  </w:num>
  <w:num w:numId="151">
    <w:abstractNumId w:val="91"/>
  </w:num>
  <w:num w:numId="152">
    <w:abstractNumId w:val="8"/>
  </w:num>
  <w:num w:numId="153">
    <w:abstractNumId w:val="8"/>
  </w:num>
  <w:num w:numId="154">
    <w:abstractNumId w:val="8"/>
  </w:num>
  <w:num w:numId="155">
    <w:abstractNumId w:val="8"/>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200"/>
  <w:drawingGridVerticalSpacing w:val="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103"/>
    <w:rsid w:val="00145937"/>
    <w:rsid w:val="00323103"/>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CE606677-812D-4CF4-937B-2BACA5406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ar-SA"/>
    </w:rPr>
  </w:style>
  <w:style w:type="paragraph" w:styleId="Titre1">
    <w:name w:val="heading 1"/>
    <w:basedOn w:val="Normal"/>
    <w:next w:val="Normal"/>
    <w:link w:val="Titre1Car"/>
    <w:uiPriority w:val="9"/>
    <w:qFormat/>
    <w:pPr>
      <w:keepNext/>
      <w:numPr>
        <w:numId w:val="1"/>
      </w:numPr>
      <w:outlineLvl w:val="0"/>
    </w:pPr>
    <w:rPr>
      <w:sz w:val="24"/>
      <w:szCs w:val="24"/>
      <w:lang w:val="x-none"/>
    </w:rPr>
  </w:style>
  <w:style w:type="paragraph" w:styleId="Titre2">
    <w:name w:val="heading 2"/>
    <w:basedOn w:val="Normal"/>
    <w:next w:val="Normal"/>
    <w:link w:val="Titre2Car"/>
    <w:uiPriority w:val="9"/>
    <w:qFormat/>
    <w:pPr>
      <w:keepNext/>
      <w:spacing w:before="240" w:after="60"/>
      <w:outlineLvl w:val="1"/>
    </w:pPr>
    <w:rPr>
      <w:rFonts w:ascii="Arial" w:hAnsi="Arial"/>
      <w:b/>
      <w:bCs/>
      <w:i/>
      <w:iCs/>
      <w:sz w:val="28"/>
      <w:szCs w:val="28"/>
      <w:lang w:val="x-none"/>
    </w:rPr>
  </w:style>
  <w:style w:type="paragraph" w:styleId="Titre3">
    <w:name w:val="heading 3"/>
    <w:basedOn w:val="Normal"/>
    <w:next w:val="Normal"/>
    <w:link w:val="Titre3Car"/>
    <w:uiPriority w:val="9"/>
    <w:qFormat/>
    <w:pPr>
      <w:keepNext/>
      <w:numPr>
        <w:numId w:val="12"/>
      </w:numPr>
      <w:spacing w:before="240" w:after="60"/>
      <w:outlineLvl w:val="2"/>
    </w:pPr>
    <w:rPr>
      <w:rFonts w:ascii="Arial" w:hAnsi="Arial"/>
      <w:sz w:val="24"/>
      <w:szCs w:val="24"/>
      <w:lang w:val="x-none"/>
    </w:rPr>
  </w:style>
  <w:style w:type="paragraph" w:styleId="Titre4">
    <w:name w:val="heading 4"/>
    <w:basedOn w:val="Normal"/>
    <w:next w:val="Normal"/>
    <w:link w:val="Titre4Car"/>
    <w:uiPriority w:val="9"/>
    <w:qFormat/>
    <w:pPr>
      <w:keepNext/>
      <w:spacing w:before="240" w:after="60"/>
      <w:outlineLvl w:val="3"/>
    </w:pPr>
    <w:rPr>
      <w:b/>
      <w:bCs/>
      <w:sz w:val="28"/>
      <w:szCs w:val="28"/>
      <w:lang w:val="x-none"/>
    </w:rPr>
  </w:style>
  <w:style w:type="paragraph" w:styleId="Titre5">
    <w:name w:val="heading 5"/>
    <w:basedOn w:val="Normal"/>
    <w:next w:val="Normal"/>
    <w:link w:val="Titre5Car"/>
    <w:qFormat/>
    <w:pPr>
      <w:spacing w:before="240" w:after="60"/>
      <w:outlineLvl w:val="4"/>
    </w:pPr>
    <w:rPr>
      <w:b/>
      <w:bCs/>
      <w:i/>
      <w:iCs/>
      <w:sz w:val="26"/>
      <w:szCs w:val="26"/>
      <w:lang w:val="x-none"/>
    </w:rPr>
  </w:style>
  <w:style w:type="paragraph" w:styleId="Titre7">
    <w:name w:val="heading 7"/>
    <w:basedOn w:val="Normal"/>
    <w:next w:val="Normal"/>
    <w:link w:val="Titre7Car"/>
    <w:unhideWhenUsed/>
    <w:qFormat/>
    <w:pPr>
      <w:spacing w:before="240" w:after="60"/>
      <w:outlineLvl w:val="6"/>
    </w:pPr>
    <w:rPr>
      <w:rFonts w:ascii="Calibri" w:hAnsi="Calibri"/>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ascii="Calibri" w:hAnsi="Calibri" w:cs="Calibri"/>
      <w:sz w:val="18"/>
      <w:szCs w:val="18"/>
    </w:rPr>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hint="default"/>
      <w:color w:val="auto"/>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4z0">
    <w:name w:val="WW8Num4z0"/>
    <w:rPr>
      <w:rFonts w:ascii="Wingdings 3" w:hAnsi="Wingdings 3" w:cs="Wingdings 3" w:hint="default"/>
      <w:sz w:val="20"/>
      <w:szCs w:val="20"/>
    </w:rPr>
  </w:style>
  <w:style w:type="character" w:customStyle="1" w:styleId="WW8Num5z0">
    <w:name w:val="WW8Num5z0"/>
    <w:rPr>
      <w:rFonts w:ascii="Wingdings 3" w:hAnsi="Wingdings 3" w:cs="Wingdings 3" w:hint="default"/>
      <w:sz w:val="20"/>
      <w:szCs w:val="20"/>
    </w:rPr>
  </w:style>
  <w:style w:type="character" w:customStyle="1" w:styleId="WW8Num6z0">
    <w:name w:val="WW8Num6z0"/>
    <w:rPr>
      <w:rFonts w:ascii="Wingdings" w:hAnsi="Wingdings" w:cs="Wingdings" w:hint="default"/>
    </w:rPr>
  </w:style>
  <w:style w:type="character" w:customStyle="1" w:styleId="WW8Num7z0">
    <w:name w:val="WW8Num7z0"/>
    <w:rPr>
      <w:rFonts w:ascii="Wingdings" w:eastAsia="Times New Roman" w:hAnsi="Wingdings"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Symbol" w:hAnsi="Symbol" w:cs="Symbol" w:hint="default"/>
      <w:color w:val="auto"/>
    </w:rPr>
  </w:style>
  <w:style w:type="character" w:customStyle="1" w:styleId="WW8Num9z0">
    <w:name w:val="WW8Num9z0"/>
    <w:rPr>
      <w:rFonts w:ascii="Arial" w:eastAsia="Times New Roman" w:hAnsi="Arial" w:cs="Arial" w:hint="default"/>
    </w:rPr>
  </w:style>
  <w:style w:type="character" w:customStyle="1" w:styleId="WW8Num10z0">
    <w:name w:val="WW8Num10z0"/>
    <w:rPr>
      <w:rFonts w:cs="Calibri" w:hint="default"/>
    </w:rPr>
  </w:style>
  <w:style w:type="character" w:customStyle="1" w:styleId="WW8Num11z0">
    <w:name w:val="WW8Num11z0"/>
    <w:rPr>
      <w:rFonts w:cs="Calibri"/>
      <w:lang w:val="fr-BE"/>
    </w:rPr>
  </w:style>
  <w:style w:type="character" w:customStyle="1" w:styleId="WW8Num11z1">
    <w:name w:val="WW8Num11z1"/>
    <w:rPr>
      <w:rFonts w:ascii="Wingdings" w:hAnsi="Wingdings" w:cs="Wingdings" w:hint="default"/>
      <w:color w:val="auto"/>
    </w:rPr>
  </w:style>
  <w:style w:type="character" w:customStyle="1" w:styleId="WW8Num11z2">
    <w:name w:val="WW8Num11z2"/>
    <w:rPr>
      <w:rFonts w:ascii="Symbol" w:hAnsi="Symbol" w:cs="Symbol" w:hint="default"/>
      <w:color w:val="auto"/>
    </w:rPr>
  </w:style>
  <w:style w:type="character" w:customStyle="1" w:styleId="WW8Num11z3">
    <w:name w:val="WW8Num11z3"/>
  </w:style>
  <w:style w:type="character" w:customStyle="1" w:styleId="WW8Num12z0">
    <w:name w:val="WW8Num12z0"/>
    <w:rPr>
      <w:rFonts w:ascii="Wingdings" w:hAnsi="Wingdings" w:cs="Wingdings" w:hint="default"/>
      <w:lang w:val="fr-BE"/>
    </w:rPr>
  </w:style>
  <w:style w:type="character" w:customStyle="1" w:styleId="WW8Num12z1">
    <w:name w:val="WW8Num12z1"/>
    <w:rPr>
      <w:rFonts w:ascii="Courier New" w:hAnsi="Courier New" w:cs="Courier New" w:hint="default"/>
    </w:rPr>
  </w:style>
  <w:style w:type="character" w:customStyle="1" w:styleId="WW8Num12z3">
    <w:name w:val="WW8Num12z3"/>
    <w:rPr>
      <w:rFonts w:ascii="Symbol" w:hAnsi="Symbol" w:cs="Symbol" w:hint="default"/>
    </w:rPr>
  </w:style>
  <w:style w:type="character" w:customStyle="1" w:styleId="WW8Num13z0">
    <w:name w:val="WW8Num13z0"/>
    <w:rPr>
      <w:rFonts w:ascii="Wingdings" w:hAnsi="Wingdings" w:cs="Wingdings" w:hint="default"/>
      <w:color w:val="auto"/>
    </w:rPr>
  </w:style>
  <w:style w:type="character" w:customStyle="1" w:styleId="WW8Num14z0">
    <w:name w:val="WW8Num14z0"/>
    <w:rPr>
      <w:rFonts w:ascii="Wingdings 3" w:hAnsi="Wingdings 3" w:cs="Wingdings 3" w:hint="default"/>
      <w:color w:val="FF0000"/>
      <w:sz w:val="18"/>
      <w:szCs w:val="18"/>
    </w:rPr>
  </w:style>
  <w:style w:type="character" w:customStyle="1" w:styleId="WW8Num15z0">
    <w:name w:val="WW8Num15z0"/>
    <w:rPr>
      <w:rFonts w:hint="default"/>
    </w:rPr>
  </w:style>
  <w:style w:type="character" w:customStyle="1" w:styleId="WW8Num16z0">
    <w:name w:val="WW8Num16z0"/>
    <w:rPr>
      <w:rFonts w:ascii="Symbol" w:hAnsi="Symbol" w:cs="Symbol" w:hint="default"/>
      <w:color w:val="auto"/>
    </w:rPr>
  </w:style>
  <w:style w:type="character" w:customStyle="1" w:styleId="WW8Num17z0">
    <w:name w:val="WW8Num17z0"/>
    <w:rPr>
      <w:rFonts w:ascii="Symbol" w:eastAsia="MS Mincho" w:hAnsi="Symbol" w:cs="Symbol" w:hint="default"/>
      <w:color w:val="auto"/>
      <w:sz w:val="22"/>
      <w:szCs w:val="22"/>
      <w:lang w:val="fr-BE"/>
    </w:rPr>
  </w:style>
  <w:style w:type="character" w:customStyle="1" w:styleId="WW8Num18z0">
    <w:name w:val="WW8Num18z0"/>
    <w:rPr>
      <w:rFonts w:ascii="Wingdings" w:hAnsi="Wingdings" w:cs="Wingdings" w:hint="default"/>
    </w:rPr>
  </w:style>
  <w:style w:type="character" w:customStyle="1" w:styleId="WW8Num19z0">
    <w:name w:val="WW8Num19z0"/>
    <w:rPr>
      <w:rFonts w:ascii="Wingdings" w:hAnsi="Wingdings" w:cs="Wingdings" w:hint="default"/>
    </w:rPr>
  </w:style>
  <w:style w:type="character" w:customStyle="1" w:styleId="WW8Num20z0">
    <w:name w:val="WW8Num20z0"/>
    <w:rPr>
      <w:rFonts w:ascii="Symbol" w:hAnsi="Symbol" w:cs="Symbol" w:hint="default"/>
      <w:sz w:val="22"/>
      <w:szCs w:val="22"/>
    </w:rPr>
  </w:style>
  <w:style w:type="character" w:customStyle="1" w:styleId="WW8Num21z0">
    <w:name w:val="WW8Num21z0"/>
    <w:rPr>
      <w:rFonts w:cs="Calibri" w:hint="default"/>
    </w:rPr>
  </w:style>
  <w:style w:type="character" w:customStyle="1" w:styleId="WW8Num22z0">
    <w:name w:val="WW8Num22z0"/>
    <w:rPr>
      <w:rFonts w:cs="Calibri" w:hint="default"/>
    </w:rPr>
  </w:style>
  <w:style w:type="character" w:customStyle="1" w:styleId="WW8Num23z0">
    <w:name w:val="WW8Num23z0"/>
    <w:rPr>
      <w:rFonts w:ascii="Wingdings 3" w:hAnsi="Wingdings 3" w:cs="Wingdings 3" w:hint="default"/>
    </w:rPr>
  </w:style>
  <w:style w:type="character" w:customStyle="1" w:styleId="WW8Num24z0">
    <w:name w:val="WW8Num24z0"/>
    <w:rPr>
      <w:rFonts w:ascii="Symbol" w:hAnsi="Symbol" w:cs="Symbol" w:hint="default"/>
      <w:sz w:val="22"/>
      <w:szCs w:val="22"/>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cs="Calibri"/>
    </w:rPr>
  </w:style>
  <w:style w:type="character" w:customStyle="1" w:styleId="WW8Num26z0">
    <w:name w:val="WW8Num26z0"/>
    <w:rPr>
      <w:rFonts w:ascii="Wingdings 3" w:hAnsi="Wingdings 3" w:cs="Wingdings 3" w:hint="default"/>
      <w:color w:val="FF0000"/>
      <w:sz w:val="18"/>
      <w:szCs w:val="18"/>
    </w:rPr>
  </w:style>
  <w:style w:type="character" w:customStyle="1" w:styleId="WW8Num27z0">
    <w:name w:val="WW8Num27z0"/>
    <w:rPr>
      <w:rFonts w:ascii="Wingdings" w:hAnsi="Wingdings" w:cs="Wingdings" w:hint="default"/>
    </w:rPr>
  </w:style>
  <w:style w:type="character" w:customStyle="1" w:styleId="WW8Num27z1">
    <w:name w:val="WW8Num27z1"/>
    <w:rPr>
      <w:rFonts w:ascii="Courier New" w:hAnsi="Courier New" w:cs="Courier New" w:hint="default"/>
    </w:rPr>
  </w:style>
  <w:style w:type="character" w:customStyle="1" w:styleId="WW8Num27z3">
    <w:name w:val="WW8Num27z3"/>
    <w:rPr>
      <w:rFonts w:ascii="Symbol" w:hAnsi="Symbol" w:cs="Symbol" w:hint="default"/>
    </w:rPr>
  </w:style>
  <w:style w:type="character" w:customStyle="1" w:styleId="WW8Num28z0">
    <w:name w:val="WW8Num28z0"/>
    <w:rPr>
      <w:rFonts w:ascii="Symbol" w:hAnsi="Symbol" w:cs="Symbol" w:hint="default"/>
      <w:color w:val="auto"/>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7z2">
    <w:name w:val="WW8Num27z2"/>
    <w:rPr>
      <w:rFonts w:ascii="Wingdings" w:hAnsi="Wingdings" w:cs="Wingdings" w:hint="default"/>
    </w:rPr>
  </w:style>
  <w:style w:type="character" w:customStyle="1" w:styleId="WW8Num3z1">
    <w:name w:val="WW8Num3z1"/>
    <w:rPr>
      <w:rFonts w:ascii="Wingdings 3" w:hAnsi="Wingdings 3" w:cs="Wingdings 3" w:hint="default"/>
    </w:rPr>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12z2">
    <w:name w:val="WW8Num12z2"/>
    <w:rPr>
      <w:rFonts w:ascii="Wingdings" w:hAnsi="Wingdings" w:cs="Wingdings" w:hint="default"/>
    </w:rPr>
  </w:style>
  <w:style w:type="character" w:customStyle="1" w:styleId="WW8Num13z1">
    <w:name w:val="WW8Num13z1"/>
    <w:rPr>
      <w:rFonts w:ascii="Courier New" w:hAnsi="Courier New" w:cs="Courier New" w:hint="default"/>
    </w:rPr>
  </w:style>
  <w:style w:type="character" w:customStyle="1" w:styleId="WW8Num13z3">
    <w:name w:val="WW8Num13z3"/>
    <w:rPr>
      <w:rFonts w:ascii="Symbol" w:hAnsi="Symbol" w:cs="Symbol" w:hint="default"/>
    </w:rPr>
  </w:style>
  <w:style w:type="character" w:customStyle="1" w:styleId="WW8Num25z1">
    <w:name w:val="WW8Num25z1"/>
    <w:rPr>
      <w:rFonts w:hint="default"/>
    </w:rPr>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1">
    <w:name w:val="WW8Num6z1"/>
    <w:rPr>
      <w:rFonts w:ascii="Courier New" w:hAnsi="Courier New" w:cs="Courier New" w:hint="default"/>
    </w:rPr>
  </w:style>
  <w:style w:type="character" w:customStyle="1" w:styleId="WW8Num6z2">
    <w:name w:val="WW8Num6z2"/>
    <w:rPr>
      <w:rFonts w:hint="default"/>
    </w:rPr>
  </w:style>
  <w:style w:type="character" w:customStyle="1" w:styleId="WW8Num6z3">
    <w:name w:val="WW8Num6z3"/>
    <w:rPr>
      <w:rFonts w:ascii="Symbol" w:hAnsi="Symbol" w:cs="Symbol" w:hint="default"/>
    </w:rPr>
  </w:style>
  <w:style w:type="character" w:customStyle="1" w:styleId="WW8Num9z1">
    <w:name w:val="WW8Num9z1"/>
    <w:rPr>
      <w:rFonts w:ascii="Courier New" w:hAnsi="Courier New" w:cs="Tahoma"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2">
    <w:name w:val="WW8Num13z2"/>
    <w:rPr>
      <w:rFonts w:ascii="Wingdings" w:hAnsi="Wingdings" w:cs="Wingdings"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sz w:val="22"/>
      <w:szCs w:val="22"/>
    </w:rPr>
  </w:style>
  <w:style w:type="character" w:customStyle="1" w:styleId="WW8Num18z1">
    <w:name w:val="WW8Num18z1"/>
    <w:rPr>
      <w:rFonts w:ascii="Courier New" w:hAnsi="Courier New" w:cs="Courier New" w:hint="default"/>
    </w:rPr>
  </w:style>
  <w:style w:type="character" w:customStyle="1" w:styleId="WW8Num18z3">
    <w:name w:val="WW8Num18z3"/>
    <w:rPr>
      <w:rFonts w:ascii="Symbol" w:hAnsi="Symbol" w:cs="Symbol" w:hint="default"/>
    </w:rPr>
  </w:style>
  <w:style w:type="character" w:customStyle="1" w:styleId="WW8Num19z1">
    <w:name w:val="WW8Num19z1"/>
    <w:rPr>
      <w:rFonts w:ascii="Courier New" w:hAnsi="Courier New" w:cs="Courier New" w:hint="default"/>
      <w:sz w:val="22"/>
      <w:szCs w:val="22"/>
    </w:rPr>
  </w:style>
  <w:style w:type="character" w:customStyle="1" w:styleId="WW8Num19z3">
    <w:name w:val="WW8Num19z3"/>
    <w:rPr>
      <w:rFonts w:ascii="Symbol" w:hAnsi="Symbol" w:cs="Symbol" w:hint="default"/>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29z0">
    <w:name w:val="WW8Num29z0"/>
    <w:rPr>
      <w:rFonts w:ascii="Symbol" w:hAnsi="Symbol" w:cs="Symbol" w:hint="default"/>
      <w:sz w:val="22"/>
      <w:szCs w:val="22"/>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Wingdings 3" w:hAnsi="Wingdings 3" w:cs="Wingdings 3" w:hint="default"/>
      <w:color w:val="auto"/>
    </w:rPr>
  </w:style>
  <w:style w:type="character" w:customStyle="1" w:styleId="WW8Num30z1">
    <w:name w:val="WW8Num30z1"/>
    <w:rPr>
      <w:rFonts w:ascii="Courier New" w:hAnsi="Courier New" w:cs="Courier New" w:hint="default"/>
    </w:rPr>
  </w:style>
  <w:style w:type="character" w:customStyle="1" w:styleId="WW8Num30z2">
    <w:name w:val="WW8Num30z2"/>
    <w:rPr>
      <w:rFonts w:hint="default"/>
    </w:rPr>
  </w:style>
  <w:style w:type="character" w:customStyle="1" w:styleId="WW8Num30z3">
    <w:name w:val="WW8Num30z3"/>
    <w:rPr>
      <w:rFonts w:ascii="Symbol" w:hAnsi="Symbol" w:cs="Symbol" w:hint="default"/>
    </w:rPr>
  </w:style>
  <w:style w:type="character" w:customStyle="1" w:styleId="WW8Num30z5">
    <w:name w:val="WW8Num30z5"/>
    <w:rPr>
      <w:rFonts w:ascii="Wingdings" w:hAnsi="Wingdings" w:cs="Wingdings" w:hint="default"/>
    </w:rPr>
  </w:style>
  <w:style w:type="character" w:customStyle="1" w:styleId="WW8Num31z0">
    <w:name w:val="WW8Num31z0"/>
    <w:rPr>
      <w:rFonts w:ascii="Wingdings 3" w:hAnsi="Wingdings 3" w:cs="Wingdings 3"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WW8Num32z0">
    <w:name w:val="WW8Num32z0"/>
    <w:rPr>
      <w:rFonts w:ascii="Symbol" w:hAnsi="Symbol" w:cs="Symbol" w:hint="default"/>
      <w:sz w:val="22"/>
      <w:szCs w:val="22"/>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Wingdings" w:hAnsi="Wingdings" w:cs="Wingdings" w:hint="default"/>
    </w:rPr>
  </w:style>
  <w:style w:type="character" w:customStyle="1" w:styleId="WW8Num33z1">
    <w:name w:val="WW8Num33z1"/>
    <w:rPr>
      <w:rFonts w:ascii="Wingdings 3" w:hAnsi="Wingdings 3" w:cs="Wingdings 3" w:hint="default"/>
    </w:rPr>
  </w:style>
  <w:style w:type="character" w:customStyle="1" w:styleId="WW8Num33z3">
    <w:name w:val="WW8Num33z3"/>
    <w:rPr>
      <w:rFonts w:ascii="Symbol" w:hAnsi="Symbol" w:cs="Symbol" w:hint="default"/>
    </w:rPr>
  </w:style>
  <w:style w:type="character" w:customStyle="1" w:styleId="WW8Num33z4">
    <w:name w:val="WW8Num33z4"/>
    <w:rPr>
      <w:rFonts w:ascii="Courier New" w:hAnsi="Courier New" w:cs="Courier New" w:hint="default"/>
    </w:rPr>
  </w:style>
  <w:style w:type="character" w:customStyle="1" w:styleId="WW8Num34z0">
    <w:name w:val="WW8Num34z0"/>
    <w:rPr>
      <w:rFonts w:ascii="Wingdings" w:hAnsi="Wingdings" w:cs="Wingdings" w:hint="default"/>
    </w:rPr>
  </w:style>
  <w:style w:type="character" w:customStyle="1" w:styleId="WW8Num34z1">
    <w:name w:val="WW8Num34z1"/>
    <w:rPr>
      <w:rFonts w:ascii="Courier New" w:hAnsi="Courier New" w:cs="Courier New" w:hint="default"/>
    </w:rPr>
  </w:style>
  <w:style w:type="character" w:customStyle="1" w:styleId="WW8Num34z3">
    <w:name w:val="WW8Num34z3"/>
    <w:rPr>
      <w:rFonts w:ascii="Symbol" w:hAnsi="Symbol" w:cs="Symbol" w:hint="default"/>
    </w:rPr>
  </w:style>
  <w:style w:type="character" w:customStyle="1" w:styleId="WW8Num35z0">
    <w:name w:val="WW8Num35z0"/>
    <w:rPr>
      <w:rFonts w:ascii="Wingdings" w:hAnsi="Wingdings" w:cs="Wingdings" w:hint="default"/>
      <w:color w:val="auto"/>
      <w:sz w:val="22"/>
      <w:szCs w:val="22"/>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ascii="Wingdings 3" w:hAnsi="Wingdings 3" w:cs="Wingdings 3" w:hint="default"/>
      <w:color w:val="FF0000"/>
      <w:sz w:val="18"/>
      <w:szCs w:val="18"/>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6z3">
    <w:name w:val="WW8Num36z3"/>
    <w:rPr>
      <w:rFonts w:ascii="Symbol" w:hAnsi="Symbol" w:cs="Symbol" w:hint="default"/>
    </w:rPr>
  </w:style>
  <w:style w:type="character" w:customStyle="1" w:styleId="WW8Num37z0">
    <w:name w:val="WW8Num37z0"/>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Wingdings" w:hAnsi="Wingdings" w:cs="Wingdings" w:hint="default"/>
      <w:color w:val="auto"/>
      <w:sz w:val="22"/>
      <w:szCs w:val="22"/>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ascii="Symbol" w:hAnsi="Symbol" w:cs="Symbol" w:hint="default"/>
      <w:color w:val="auto"/>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39z3">
    <w:name w:val="WW8Num39z3"/>
    <w:rPr>
      <w:rFonts w:ascii="Symbol" w:hAnsi="Symbol" w:cs="Symbol" w:hint="default"/>
    </w:rPr>
  </w:style>
  <w:style w:type="character" w:customStyle="1" w:styleId="WW8Num40z0">
    <w:name w:val="WW8Num40z0"/>
    <w:rPr>
      <w:rFonts w:hint="default"/>
    </w:rPr>
  </w:style>
  <w:style w:type="character" w:customStyle="1" w:styleId="Policepardfaut1">
    <w:name w:val="Police par défaut1"/>
  </w:style>
  <w:style w:type="character" w:customStyle="1" w:styleId="Caractresdenotedebasdepage">
    <w:name w:val="Caractères de note de bas de page"/>
    <w:rPr>
      <w:vertAlign w:val="superscript"/>
    </w:rPr>
  </w:style>
  <w:style w:type="character" w:styleId="Lienhypertexte">
    <w:name w:val="Hyperlink"/>
    <w:uiPriority w:val="99"/>
    <w:rPr>
      <w:color w:val="0000FF"/>
      <w:u w:val="single"/>
    </w:rPr>
  </w:style>
  <w:style w:type="character" w:customStyle="1" w:styleId="Marquedecommentaire1">
    <w:name w:val="Marque de commentaire1"/>
    <w:rPr>
      <w:sz w:val="16"/>
      <w:szCs w:val="16"/>
    </w:rPr>
  </w:style>
  <w:style w:type="character" w:styleId="Numrodepage">
    <w:name w:val="page number"/>
    <w:basedOn w:val="Policepardfaut1"/>
  </w:style>
  <w:style w:type="character" w:customStyle="1" w:styleId="Style2Car">
    <w:name w:val="Style2 Car"/>
    <w:rPr>
      <w:rFonts w:ascii="Century Schoolbook" w:hAnsi="Century Schoolbook" w:cs="Century Schoolbook"/>
      <w:b/>
      <w:sz w:val="18"/>
      <w:szCs w:val="18"/>
      <w:lang w:val="fr-FR" w:eastAsia="ar-SA" w:bidi="ar-SA"/>
    </w:rPr>
  </w:style>
  <w:style w:type="character" w:customStyle="1" w:styleId="Style6Car">
    <w:name w:val="Style6 Car"/>
    <w:rPr>
      <w:rFonts w:ascii="Century Schoolbook" w:hAnsi="Century Schoolbook" w:cs="Century Schoolbook"/>
      <w:color w:val="FF0000"/>
      <w:sz w:val="18"/>
      <w:szCs w:val="18"/>
      <w:u w:val="single"/>
      <w:lang w:val="fr-FR" w:eastAsia="ar-SA" w:bidi="ar-SA"/>
    </w:rPr>
  </w:style>
  <w:style w:type="character" w:customStyle="1" w:styleId="Style10Car">
    <w:name w:val="Style10 Car"/>
    <w:rPr>
      <w:rFonts w:ascii="Century Schoolbook" w:eastAsia="Times New Roman" w:hAnsi="Century Schoolbook" w:cs="Century Schoolbook"/>
      <w:sz w:val="18"/>
      <w:szCs w:val="18"/>
    </w:rPr>
  </w:style>
  <w:style w:type="character" w:customStyle="1" w:styleId="Style11Car">
    <w:name w:val="Style11 Car"/>
    <w:basedOn w:val="Style10Car"/>
    <w:rPr>
      <w:rFonts w:ascii="Century Schoolbook" w:eastAsia="Times New Roman" w:hAnsi="Century Schoolbook" w:cs="Century Schoolbook"/>
      <w:sz w:val="18"/>
      <w:szCs w:val="18"/>
    </w:rPr>
  </w:style>
  <w:style w:type="character" w:customStyle="1" w:styleId="Style9Car">
    <w:name w:val="Style9 Car"/>
    <w:rPr>
      <w:rFonts w:ascii="Century Schoolbook" w:hAnsi="Century Schoolbook" w:cs="Century Schoolbook"/>
      <w:i/>
      <w:color w:val="FF0000"/>
      <w:sz w:val="18"/>
      <w:szCs w:val="18"/>
      <w:u w:val="single"/>
      <w:lang w:val="fr-FR" w:eastAsia="ar-SA" w:bidi="ar-SA"/>
    </w:rPr>
  </w:style>
  <w:style w:type="character" w:customStyle="1" w:styleId="ListepucesCar">
    <w:name w:val="Liste à puces Car"/>
    <w:link w:val="Listepuces"/>
    <w:rPr>
      <w:lang w:val="fr-FR" w:eastAsia="ar-SA" w:bidi="ar-SA"/>
    </w:rPr>
  </w:style>
  <w:style w:type="character" w:customStyle="1" w:styleId="Style3Car">
    <w:name w:val="Style3 Car"/>
    <w:rPr>
      <w:rFonts w:ascii="Century Schoolbook" w:eastAsia="Times New Roman" w:hAnsi="Century Schoolbook" w:cs="Century Schoolbook"/>
      <w:sz w:val="18"/>
      <w:szCs w:val="18"/>
      <w:lang w:val="fr-FR" w:eastAsia="ar-SA" w:bidi="ar-SA"/>
    </w:rPr>
  </w:style>
  <w:style w:type="character" w:customStyle="1" w:styleId="ListenumrosCar">
    <w:name w:val="Liste à numéros Car"/>
    <w:rPr>
      <w:lang w:val="fr-FR" w:eastAsia="ar-SA" w:bidi="ar-SA"/>
    </w:rPr>
  </w:style>
  <w:style w:type="character" w:customStyle="1" w:styleId="Style5Car">
    <w:name w:val="Style5 Car"/>
    <w:rPr>
      <w:rFonts w:ascii="Century Schoolbook" w:eastAsia="Times New Roman" w:hAnsi="Century Schoolbook" w:cs="Century Schoolbook"/>
      <w:sz w:val="18"/>
      <w:szCs w:val="18"/>
      <w:lang w:val="fr-FR" w:eastAsia="ar-SA" w:bidi="ar-SA"/>
    </w:rPr>
  </w:style>
  <w:style w:type="character" w:customStyle="1" w:styleId="PieddepageCar">
    <w:name w:val="Pied de page Car"/>
    <w:uiPriority w:val="99"/>
    <w:rPr>
      <w:rFonts w:eastAsia="Times New Roman"/>
      <w:lang w:val="fr-FR"/>
    </w:rPr>
  </w:style>
  <w:style w:type="character" w:styleId="Lienhypertextesuivivisit">
    <w:name w:val="FollowedHyperlink"/>
    <w:uiPriority w:val="99"/>
    <w:rPr>
      <w:color w:val="800080"/>
      <w:u w:val="single"/>
    </w:rPr>
  </w:style>
  <w:style w:type="character" w:customStyle="1" w:styleId="Retraitcorpsdetexte2Car">
    <w:name w:val="Retrait corps de texte 2 Car"/>
    <w:link w:val="Retraitcorpsdetexte2"/>
    <w:rPr>
      <w:rFonts w:eastAsia="Times New Roman"/>
      <w:b/>
      <w:bCs/>
      <w:sz w:val="22"/>
      <w:szCs w:val="22"/>
      <w:lang w:val="fr-FR"/>
    </w:rPr>
  </w:style>
  <w:style w:type="character" w:customStyle="1" w:styleId="NotedebasdepageCar">
    <w:name w:val="Note de bas de page Car"/>
    <w:rPr>
      <w:rFonts w:eastAsia="Times New Roman"/>
      <w:lang w:val="fr-FR"/>
    </w:rPr>
  </w:style>
  <w:style w:type="character" w:customStyle="1" w:styleId="NotedefinCar">
    <w:name w:val="Note de fin Car"/>
    <w:rPr>
      <w:rFonts w:eastAsia="Times New Roman"/>
      <w:lang w:val="fr-FR"/>
    </w:rPr>
  </w:style>
  <w:style w:type="character" w:customStyle="1" w:styleId="Caractresdenotedefin">
    <w:name w:val="Caractères de note de fin"/>
    <w:rPr>
      <w:vertAlign w:val="superscript"/>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umrotation">
    <w:name w:val="Caractères de numérotatio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link w:val="CorpsdetexteCar"/>
    <w:pPr>
      <w:spacing w:after="120"/>
    </w:pPr>
    <w:rPr>
      <w:lang w:val="x-none"/>
    </w:rPr>
  </w:style>
  <w:style w:type="paragraph" w:styleId="Liste">
    <w:name w:val="List"/>
    <w:basedOn w:val="Corpsdetexte"/>
    <w:rPr>
      <w:rFonts w:cs="Mangal"/>
    </w:rPr>
  </w:style>
  <w:style w:type="paragraph" w:customStyle="1" w:styleId="Lgende1">
    <w:name w:val="Légende1"/>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Corpsdetexte21">
    <w:name w:val="Corps de texte 21"/>
    <w:basedOn w:val="Normal"/>
    <w:pPr>
      <w:ind w:left="1134" w:hanging="1135"/>
      <w:jc w:val="both"/>
    </w:pPr>
    <w:rPr>
      <w:b/>
      <w:bCs/>
      <w:sz w:val="24"/>
      <w:szCs w:val="24"/>
    </w:rPr>
  </w:style>
  <w:style w:type="paragraph" w:styleId="Retraitcorpsdetexte">
    <w:name w:val="Body Text Indent"/>
    <w:basedOn w:val="Normal"/>
    <w:link w:val="RetraitcorpsdetexteCar"/>
    <w:pPr>
      <w:ind w:left="4608"/>
    </w:pPr>
    <w:rPr>
      <w:lang w:val="x-none"/>
    </w:rPr>
  </w:style>
  <w:style w:type="paragraph" w:customStyle="1" w:styleId="Retraitcorpsdetexte21">
    <w:name w:val="Retrait corps de texte 21"/>
    <w:basedOn w:val="Normal"/>
    <w:pPr>
      <w:ind w:left="709" w:hanging="709"/>
    </w:pPr>
    <w:rPr>
      <w:b/>
      <w:bCs/>
      <w:sz w:val="22"/>
      <w:szCs w:val="22"/>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link w:val="ObjetducommentaireCar"/>
    <w:uiPriority w:val="99"/>
    <w:rPr>
      <w:b/>
      <w:bCs/>
    </w:rPr>
  </w:style>
  <w:style w:type="paragraph" w:styleId="Textedebulles">
    <w:name w:val="Balloon Text"/>
    <w:basedOn w:val="Normal"/>
    <w:link w:val="TextedebullesCar"/>
    <w:uiPriority w:val="99"/>
    <w:rPr>
      <w:rFonts w:ascii="Tahoma" w:hAnsi="Tahoma"/>
      <w:sz w:val="16"/>
      <w:szCs w:val="16"/>
      <w:lang w:val="x-none"/>
    </w:rPr>
  </w:style>
  <w:style w:type="paragraph" w:customStyle="1" w:styleId="Retraitcorpsdetexte31">
    <w:name w:val="Retrait corps de texte 31"/>
    <w:basedOn w:val="Normal"/>
    <w:pPr>
      <w:spacing w:after="120"/>
      <w:ind w:left="283"/>
    </w:pPr>
    <w:rPr>
      <w:sz w:val="16"/>
      <w:szCs w:val="16"/>
    </w:rPr>
  </w:style>
  <w:style w:type="paragraph" w:styleId="Pieddepage">
    <w:name w:val="footer"/>
    <w:basedOn w:val="Normal"/>
    <w:uiPriority w:val="99"/>
    <w:pPr>
      <w:tabs>
        <w:tab w:val="center" w:pos="4536"/>
        <w:tab w:val="right" w:pos="9072"/>
      </w:tabs>
    </w:pPr>
  </w:style>
  <w:style w:type="paragraph" w:styleId="En-tte">
    <w:name w:val="header"/>
    <w:basedOn w:val="Normal"/>
    <w:link w:val="En-tteCar"/>
    <w:uiPriority w:val="99"/>
    <w:pPr>
      <w:tabs>
        <w:tab w:val="center" w:pos="4536"/>
        <w:tab w:val="right" w:pos="9072"/>
      </w:tabs>
    </w:pPr>
    <w:rPr>
      <w:lang w:val="x-none"/>
    </w:rPr>
  </w:style>
  <w:style w:type="paragraph" w:styleId="TM1">
    <w:name w:val="toc 1"/>
    <w:basedOn w:val="Normal"/>
    <w:next w:val="Normal"/>
    <w:uiPriority w:val="39"/>
    <w:qFormat/>
    <w:pPr>
      <w:spacing w:before="120"/>
    </w:pPr>
    <w:rPr>
      <w:rFonts w:ascii="Calibri" w:hAnsi="Calibri" w:cs="Calibri"/>
      <w:b/>
      <w:bCs/>
      <w:i/>
      <w:iCs/>
      <w:sz w:val="24"/>
      <w:szCs w:val="24"/>
    </w:rPr>
  </w:style>
  <w:style w:type="paragraph" w:styleId="TM2">
    <w:name w:val="toc 2"/>
    <w:basedOn w:val="Normal"/>
    <w:next w:val="Normal"/>
    <w:uiPriority w:val="39"/>
    <w:qFormat/>
    <w:pPr>
      <w:spacing w:before="120"/>
      <w:ind w:left="200"/>
    </w:pPr>
    <w:rPr>
      <w:rFonts w:ascii="Calibri" w:hAnsi="Calibri" w:cs="Calibri"/>
      <w:b/>
      <w:bCs/>
      <w:sz w:val="22"/>
      <w:szCs w:val="22"/>
    </w:rPr>
  </w:style>
  <w:style w:type="paragraph" w:styleId="TM3">
    <w:name w:val="toc 3"/>
    <w:basedOn w:val="Normal"/>
    <w:next w:val="Normal"/>
    <w:uiPriority w:val="39"/>
    <w:qFormat/>
    <w:pPr>
      <w:ind w:left="400"/>
    </w:pPr>
    <w:rPr>
      <w:rFonts w:ascii="Calibri" w:hAnsi="Calibri" w:cs="Calibri"/>
    </w:rPr>
  </w:style>
  <w:style w:type="paragraph" w:customStyle="1" w:styleId="OmniPage2">
    <w:name w:val="OmniPage #2"/>
    <w:basedOn w:val="Normal"/>
    <w:rPr>
      <w:lang w:val="fr-BE"/>
    </w:rPr>
  </w:style>
  <w:style w:type="paragraph" w:customStyle="1" w:styleId="Style1">
    <w:name w:val="Style1"/>
    <w:basedOn w:val="Normal"/>
    <w:rPr>
      <w:rFonts w:ascii="Century Schoolbook" w:hAnsi="Century Schoolbook" w:cs="Century Schoolbook"/>
      <w:b/>
      <w:sz w:val="18"/>
      <w:szCs w:val="26"/>
      <w:u w:val="single"/>
    </w:rPr>
  </w:style>
  <w:style w:type="paragraph" w:customStyle="1" w:styleId="Style2">
    <w:name w:val="Style2"/>
    <w:basedOn w:val="Normal"/>
    <w:rPr>
      <w:rFonts w:ascii="Century Schoolbook" w:hAnsi="Century Schoolbook" w:cs="Century Schoolbook"/>
      <w:b/>
      <w:sz w:val="18"/>
      <w:szCs w:val="18"/>
    </w:rPr>
  </w:style>
  <w:style w:type="paragraph" w:customStyle="1" w:styleId="Listepuces1">
    <w:name w:val="Liste à puces1"/>
    <w:basedOn w:val="Normal"/>
  </w:style>
  <w:style w:type="paragraph" w:customStyle="1" w:styleId="Style3">
    <w:name w:val="Style3"/>
    <w:basedOn w:val="Listepuces1"/>
    <w:pPr>
      <w:numPr>
        <w:numId w:val="2"/>
      </w:numPr>
    </w:pPr>
    <w:rPr>
      <w:rFonts w:ascii="Century Schoolbook" w:hAnsi="Century Schoolbook" w:cs="Century Schoolbook"/>
      <w:sz w:val="18"/>
      <w:szCs w:val="18"/>
    </w:rPr>
  </w:style>
  <w:style w:type="paragraph" w:customStyle="1" w:styleId="Style4">
    <w:name w:val="Style4"/>
    <w:basedOn w:val="Normal"/>
    <w:pPr>
      <w:numPr>
        <w:numId w:val="9"/>
      </w:numPr>
    </w:pPr>
    <w:rPr>
      <w:rFonts w:ascii="Century Schoolbook" w:hAnsi="Century Schoolbook" w:cs="Century Schoolbook"/>
      <w:sz w:val="18"/>
    </w:rPr>
  </w:style>
  <w:style w:type="paragraph" w:customStyle="1" w:styleId="Listenumros1">
    <w:name w:val="Liste à numéros1"/>
    <w:basedOn w:val="Normal"/>
    <w:link w:val="Listenumros1Car"/>
  </w:style>
  <w:style w:type="paragraph" w:customStyle="1" w:styleId="Style5">
    <w:name w:val="Style5"/>
    <w:basedOn w:val="Listenumros1"/>
    <w:link w:val="Style5Car1"/>
    <w:pPr>
      <w:numPr>
        <w:numId w:val="15"/>
      </w:numPr>
    </w:pPr>
    <w:rPr>
      <w:rFonts w:ascii="Century Schoolbook" w:hAnsi="Century Schoolbook"/>
      <w:sz w:val="18"/>
      <w:szCs w:val="18"/>
      <w:lang w:val="x-none"/>
    </w:rPr>
  </w:style>
  <w:style w:type="paragraph" w:customStyle="1" w:styleId="Style6">
    <w:name w:val="Style6"/>
    <w:basedOn w:val="Normal"/>
    <w:rPr>
      <w:rFonts w:ascii="Century Schoolbook" w:hAnsi="Century Schoolbook" w:cs="Century Schoolbook"/>
      <w:color w:val="FF0000"/>
      <w:sz w:val="18"/>
      <w:szCs w:val="18"/>
      <w:u w:val="single"/>
    </w:rPr>
  </w:style>
  <w:style w:type="paragraph" w:customStyle="1" w:styleId="Style7">
    <w:name w:val="Style7"/>
    <w:basedOn w:val="Normal"/>
    <w:pPr>
      <w:numPr>
        <w:numId w:val="6"/>
      </w:numPr>
    </w:pPr>
    <w:rPr>
      <w:rFonts w:ascii="Century Schoolbook" w:hAnsi="Century Schoolbook" w:cs="Century Schoolbook"/>
      <w:sz w:val="18"/>
      <w:szCs w:val="18"/>
    </w:rPr>
  </w:style>
  <w:style w:type="paragraph" w:customStyle="1" w:styleId="Style8">
    <w:name w:val="Style8"/>
    <w:basedOn w:val="Style7"/>
    <w:pPr>
      <w:numPr>
        <w:numId w:val="14"/>
      </w:numPr>
    </w:pPr>
    <w:rPr>
      <w:b/>
    </w:rPr>
  </w:style>
  <w:style w:type="paragraph" w:customStyle="1" w:styleId="Style9">
    <w:name w:val="Style9"/>
    <w:basedOn w:val="Normal"/>
    <w:rPr>
      <w:rFonts w:ascii="Century Schoolbook" w:hAnsi="Century Schoolbook" w:cs="Century Schoolbook"/>
      <w:i/>
      <w:color w:val="FF0000"/>
      <w:sz w:val="18"/>
      <w:szCs w:val="18"/>
      <w:u w:val="single"/>
    </w:rPr>
  </w:style>
  <w:style w:type="paragraph" w:customStyle="1" w:styleId="Style10">
    <w:name w:val="Style10"/>
    <w:basedOn w:val="Normal"/>
    <w:pPr>
      <w:numPr>
        <w:numId w:val="10"/>
      </w:numPr>
    </w:pPr>
    <w:rPr>
      <w:rFonts w:ascii="Century Schoolbook" w:hAnsi="Century Schoolbook" w:cs="Century Schoolbook"/>
      <w:sz w:val="18"/>
      <w:szCs w:val="18"/>
    </w:rPr>
  </w:style>
  <w:style w:type="paragraph" w:customStyle="1" w:styleId="Style11">
    <w:name w:val="Style11"/>
    <w:basedOn w:val="Style10"/>
    <w:pPr>
      <w:numPr>
        <w:numId w:val="3"/>
      </w:numPr>
    </w:pPr>
  </w:style>
  <w:style w:type="paragraph" w:customStyle="1" w:styleId="Style12">
    <w:name w:val="Style12"/>
    <w:basedOn w:val="Normal"/>
    <w:pPr>
      <w:pBdr>
        <w:top w:val="double" w:sz="40" w:space="1" w:color="000000"/>
        <w:left w:val="double" w:sz="40" w:space="4" w:color="000000"/>
        <w:bottom w:val="double" w:sz="40" w:space="1" w:color="000000"/>
        <w:right w:val="double" w:sz="40" w:space="4" w:color="000000"/>
      </w:pBdr>
    </w:pPr>
    <w:rPr>
      <w:rFonts w:ascii="Century Schoolbook" w:hAnsi="Century Schoolbook" w:cs="Century Schoolbook"/>
      <w:b/>
      <w:sz w:val="18"/>
      <w:szCs w:val="18"/>
      <w14:shadow w14:blurRad="50800" w14:dist="38100" w14:dir="2700000" w14:sx="100000" w14:sy="100000" w14:kx="0" w14:ky="0" w14:algn="tl">
        <w14:srgbClr w14:val="000000">
          <w14:alpha w14:val="60000"/>
        </w14:srgbClr>
      </w14:shadow>
    </w:rPr>
  </w:style>
  <w:style w:type="paragraph" w:customStyle="1" w:styleId="Style13">
    <w:name w:val="Style13"/>
    <w:basedOn w:val="Listenumros1"/>
    <w:pPr>
      <w:numPr>
        <w:numId w:val="8"/>
      </w:numPr>
    </w:pPr>
    <w:rPr>
      <w:rFonts w:ascii="Century Schoolbook" w:hAnsi="Century Schoolbook" w:cs="Century Schoolbook"/>
      <w:b/>
      <w:sz w:val="18"/>
      <w14:shadow w14:blurRad="50800" w14:dist="38100" w14:dir="2700000" w14:sx="100000" w14:sy="100000" w14:kx="0" w14:ky="0" w14:algn="tl">
        <w14:srgbClr w14:val="000000">
          <w14:alpha w14:val="60000"/>
        </w14:srgbClr>
      </w14:shadow>
    </w:rPr>
  </w:style>
  <w:style w:type="paragraph" w:customStyle="1" w:styleId="Style14">
    <w:name w:val="Style14"/>
    <w:basedOn w:val="Normal"/>
    <w:pPr>
      <w:ind w:firstLine="360"/>
    </w:pPr>
    <w:rPr>
      <w:rFonts w:ascii="Century Schoolbook" w:hAnsi="Century Schoolbook" w:cs="Century Schoolbook"/>
      <w:outline/>
      <w:color w:val="000000"/>
      <w:sz w:val="18"/>
      <w:szCs w:val="18"/>
      <w14:textOutline w14:w="9525" w14:cap="flat" w14:cmpd="sng" w14:algn="ctr">
        <w14:solidFill>
          <w14:srgbClr w14:val="000000"/>
        </w14:solidFill>
        <w14:prstDash w14:val="solid"/>
        <w14:round/>
      </w14:textOutline>
      <w14:textFill>
        <w14:noFill/>
      </w14:textFill>
    </w:rPr>
  </w:style>
  <w:style w:type="paragraph" w:customStyle="1" w:styleId="BodyText22">
    <w:name w:val="Body Text 22"/>
    <w:basedOn w:val="Normal"/>
    <w:pPr>
      <w:tabs>
        <w:tab w:val="left" w:pos="744"/>
      </w:tabs>
      <w:ind w:left="744"/>
      <w:jc w:val="both"/>
    </w:pPr>
    <w:rPr>
      <w:sz w:val="24"/>
    </w:rPr>
  </w:style>
  <w:style w:type="paragraph" w:styleId="Notedefin">
    <w:name w:val="endnote text"/>
    <w:basedOn w:val="Normal"/>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customStyle="1" w:styleId="Contenuducadre">
    <w:name w:val="Contenu du cadre"/>
    <w:basedOn w:val="Corpsdetexte"/>
  </w:style>
  <w:style w:type="paragraph" w:customStyle="1" w:styleId="Corpsdetexte210">
    <w:name w:val="Corps de texte 210"/>
    <w:basedOn w:val="Normal"/>
    <w:pPr>
      <w:suppressAutoHyphens w:val="0"/>
      <w:ind w:left="360"/>
    </w:pPr>
    <w:rPr>
      <w:lang w:eastAsia="fr-FR"/>
    </w:rPr>
  </w:style>
  <w:style w:type="paragraph" w:styleId="Listenumros">
    <w:name w:val="List Number"/>
    <w:basedOn w:val="Normal"/>
    <w:unhideWhenUsed/>
    <w:pPr>
      <w:numPr>
        <w:numId w:val="16"/>
      </w:numPr>
      <w:contextualSpacing/>
    </w:pPr>
  </w:style>
  <w:style w:type="paragraph" w:styleId="Listepuces">
    <w:name w:val="List Bullet"/>
    <w:basedOn w:val="Normal"/>
    <w:link w:val="ListepucesCar"/>
    <w:pPr>
      <w:suppressAutoHyphens w:val="0"/>
    </w:pPr>
  </w:style>
  <w:style w:type="paragraph" w:styleId="Paragraphedeliste">
    <w:name w:val="List Paragraph"/>
    <w:basedOn w:val="Normal"/>
    <w:uiPriority w:val="34"/>
    <w:qFormat/>
    <w:pPr>
      <w:ind w:left="708"/>
    </w:pPr>
  </w:style>
  <w:style w:type="paragraph" w:styleId="Titre">
    <w:name w:val="Title"/>
    <w:basedOn w:val="Normal"/>
    <w:next w:val="Normal"/>
    <w:link w:val="TitreCar"/>
    <w:uiPriority w:val="10"/>
    <w:qFormat/>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Pr>
      <w:rFonts w:ascii="Cambria" w:eastAsia="Times New Roman" w:hAnsi="Cambria" w:cs="Times New Roman"/>
      <w:b/>
      <w:bCs/>
      <w:kern w:val="28"/>
      <w:sz w:val="32"/>
      <w:szCs w:val="32"/>
      <w:lang w:val="fr-FR" w:eastAsia="ar-SA"/>
    </w:rPr>
  </w:style>
  <w:style w:type="paragraph" w:customStyle="1" w:styleId="Style15">
    <w:name w:val="Style15"/>
    <w:basedOn w:val="Listenumros1"/>
    <w:link w:val="Style15Car"/>
    <w:qFormat/>
    <w:pPr>
      <w:numPr>
        <w:numId w:val="17"/>
      </w:numPr>
    </w:pPr>
    <w:rPr>
      <w:rFonts w:ascii="Calibri" w:hAnsi="Calibri"/>
      <w:b/>
      <w:bCs/>
      <w:sz w:val="26"/>
      <w:szCs w:val="26"/>
      <w:lang w:val="x-none"/>
    </w:rPr>
  </w:style>
  <w:style w:type="paragraph" w:customStyle="1" w:styleId="Titre3SG">
    <w:name w:val="Titre 3SG"/>
    <w:basedOn w:val="Style5"/>
    <w:link w:val="Titre3SGCar"/>
    <w:qFormat/>
    <w:pPr>
      <w:numPr>
        <w:numId w:val="0"/>
      </w:numPr>
      <w:jc w:val="both"/>
    </w:pPr>
    <w:rPr>
      <w:rFonts w:ascii="Calibri" w:hAnsi="Calibri" w:cs="Calibri"/>
      <w:spacing w:val="-3"/>
      <w:sz w:val="24"/>
      <w:szCs w:val="24"/>
      <w:u w:val="single"/>
    </w:rPr>
  </w:style>
  <w:style w:type="character" w:customStyle="1" w:styleId="Listenumros1Car">
    <w:name w:val="Liste à numéros1 Car"/>
    <w:link w:val="Listenumros1"/>
    <w:rPr>
      <w:lang w:val="fr-FR" w:eastAsia="ar-SA"/>
    </w:rPr>
  </w:style>
  <w:style w:type="character" w:customStyle="1" w:styleId="Style15Car">
    <w:name w:val="Style15 Car"/>
    <w:link w:val="Style15"/>
    <w:rPr>
      <w:rFonts w:ascii="Calibri" w:hAnsi="Calibri"/>
      <w:b/>
      <w:bCs/>
      <w:sz w:val="26"/>
      <w:szCs w:val="26"/>
      <w:lang w:val="x-none" w:eastAsia="ar-SA"/>
    </w:rPr>
  </w:style>
  <w:style w:type="paragraph" w:customStyle="1" w:styleId="titre4SG">
    <w:name w:val="titre4SG"/>
    <w:basedOn w:val="Normal"/>
    <w:link w:val="titre4SGCar"/>
    <w:qFormat/>
    <w:pPr>
      <w:jc w:val="both"/>
    </w:pPr>
    <w:rPr>
      <w:rFonts w:ascii="Calibri" w:hAnsi="Calibri"/>
      <w:b/>
      <w:sz w:val="24"/>
      <w:szCs w:val="24"/>
    </w:rPr>
  </w:style>
  <w:style w:type="character" w:customStyle="1" w:styleId="Style5Car1">
    <w:name w:val="Style5 Car1"/>
    <w:link w:val="Style5"/>
    <w:rPr>
      <w:rFonts w:ascii="Century Schoolbook" w:hAnsi="Century Schoolbook"/>
      <w:sz w:val="18"/>
      <w:szCs w:val="18"/>
      <w:lang w:val="x-none" w:eastAsia="ar-SA"/>
    </w:rPr>
  </w:style>
  <w:style w:type="character" w:customStyle="1" w:styleId="Titre3SGCar">
    <w:name w:val="Titre 3SG Car"/>
    <w:basedOn w:val="Style5Car1"/>
    <w:link w:val="Titre3SG"/>
    <w:rPr>
      <w:rFonts w:ascii="Century Schoolbook" w:hAnsi="Century Schoolbook"/>
      <w:sz w:val="18"/>
      <w:szCs w:val="18"/>
      <w:lang w:val="x-none" w:eastAsia="ar-SA"/>
    </w:rPr>
  </w:style>
  <w:style w:type="paragraph" w:styleId="En-ttedetabledesmatires">
    <w:name w:val="TOC Heading"/>
    <w:basedOn w:val="Titre1"/>
    <w:next w:val="Normal"/>
    <w:uiPriority w:val="39"/>
    <w:semiHidden/>
    <w:unhideWhenUsed/>
    <w:qFormat/>
    <w:pPr>
      <w:keepLines/>
      <w:numPr>
        <w:numId w:val="0"/>
      </w:numPr>
      <w:suppressAutoHyphens w:val="0"/>
      <w:spacing w:before="480" w:line="276" w:lineRule="auto"/>
      <w:outlineLvl w:val="9"/>
    </w:pPr>
    <w:rPr>
      <w:rFonts w:ascii="Cambria" w:hAnsi="Cambria"/>
      <w:b/>
      <w:bCs/>
      <w:color w:val="365F91"/>
      <w:sz w:val="28"/>
      <w:szCs w:val="28"/>
      <w:lang w:eastAsia="en-US"/>
    </w:rPr>
  </w:style>
  <w:style w:type="character" w:customStyle="1" w:styleId="titre4SGCar">
    <w:name w:val="titre4SG Car"/>
    <w:link w:val="titre4SG"/>
    <w:rPr>
      <w:rFonts w:ascii="Calibri" w:hAnsi="Calibri" w:cs="Calibri"/>
      <w:b/>
      <w:sz w:val="24"/>
      <w:szCs w:val="24"/>
      <w:lang w:val="fr-FR" w:eastAsia="ar-SA"/>
    </w:rPr>
  </w:style>
  <w:style w:type="paragraph" w:styleId="TM4">
    <w:name w:val="toc 4"/>
    <w:basedOn w:val="Normal"/>
    <w:next w:val="Normal"/>
    <w:autoRedefine/>
    <w:uiPriority w:val="39"/>
    <w:unhideWhenUsed/>
    <w:pPr>
      <w:tabs>
        <w:tab w:val="right" w:leader="underscore" w:pos="9061"/>
      </w:tabs>
      <w:ind w:left="600"/>
    </w:pPr>
    <w:rPr>
      <w:rFonts w:ascii="Calibri" w:hAnsi="Calibri" w:cs="Calibri"/>
    </w:rPr>
  </w:style>
  <w:style w:type="paragraph" w:styleId="TM5">
    <w:name w:val="toc 5"/>
    <w:basedOn w:val="Normal"/>
    <w:next w:val="Normal"/>
    <w:autoRedefine/>
    <w:uiPriority w:val="39"/>
    <w:unhideWhenUsed/>
    <w:pPr>
      <w:ind w:left="800"/>
    </w:pPr>
    <w:rPr>
      <w:rFonts w:ascii="Calibri" w:hAnsi="Calibri" w:cs="Calibri"/>
    </w:rPr>
  </w:style>
  <w:style w:type="paragraph" w:styleId="TM6">
    <w:name w:val="toc 6"/>
    <w:basedOn w:val="Normal"/>
    <w:next w:val="Normal"/>
    <w:autoRedefine/>
    <w:uiPriority w:val="39"/>
    <w:unhideWhenUsed/>
    <w:pPr>
      <w:ind w:left="1000"/>
    </w:pPr>
    <w:rPr>
      <w:rFonts w:ascii="Calibri" w:hAnsi="Calibri" w:cs="Calibri"/>
    </w:rPr>
  </w:style>
  <w:style w:type="paragraph" w:styleId="TM7">
    <w:name w:val="toc 7"/>
    <w:basedOn w:val="Normal"/>
    <w:next w:val="Normal"/>
    <w:autoRedefine/>
    <w:uiPriority w:val="39"/>
    <w:unhideWhenUsed/>
    <w:pPr>
      <w:ind w:left="1200"/>
    </w:pPr>
    <w:rPr>
      <w:rFonts w:ascii="Calibri" w:hAnsi="Calibri" w:cs="Calibri"/>
    </w:rPr>
  </w:style>
  <w:style w:type="paragraph" w:styleId="TM8">
    <w:name w:val="toc 8"/>
    <w:basedOn w:val="Normal"/>
    <w:next w:val="Normal"/>
    <w:autoRedefine/>
    <w:uiPriority w:val="39"/>
    <w:unhideWhenUsed/>
    <w:pPr>
      <w:ind w:left="1400"/>
    </w:pPr>
    <w:rPr>
      <w:rFonts w:ascii="Calibri" w:hAnsi="Calibri" w:cs="Calibri"/>
    </w:rPr>
  </w:style>
  <w:style w:type="paragraph" w:styleId="TM9">
    <w:name w:val="toc 9"/>
    <w:basedOn w:val="Normal"/>
    <w:next w:val="Normal"/>
    <w:autoRedefine/>
    <w:uiPriority w:val="39"/>
    <w:unhideWhenUsed/>
    <w:pPr>
      <w:ind w:left="1600"/>
    </w:pPr>
    <w:rPr>
      <w:rFonts w:ascii="Calibri" w:hAnsi="Calibri" w:cs="Calibri"/>
    </w:rPr>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unhideWhenUsed/>
    <w:rPr>
      <w:sz w:val="16"/>
      <w:szCs w:val="16"/>
    </w:rPr>
  </w:style>
  <w:style w:type="paragraph" w:styleId="Commentaire">
    <w:name w:val="annotation text"/>
    <w:basedOn w:val="Normal"/>
    <w:link w:val="CommentaireCar"/>
    <w:unhideWhenUsed/>
  </w:style>
  <w:style w:type="character" w:customStyle="1" w:styleId="CommentaireCar">
    <w:name w:val="Commentaire Car"/>
    <w:link w:val="Commentaire"/>
    <w:rPr>
      <w:lang w:val="fr-FR" w:eastAsia="ar-SA"/>
    </w:rPr>
  </w:style>
  <w:style w:type="paragraph" w:customStyle="1" w:styleId="Default">
    <w:name w:val="Default"/>
    <w:pPr>
      <w:autoSpaceDE w:val="0"/>
      <w:autoSpaceDN w:val="0"/>
      <w:adjustRightInd w:val="0"/>
    </w:pPr>
    <w:rPr>
      <w:rFonts w:ascii="Calibri" w:hAnsi="Calibri" w:cs="Calibri"/>
      <w:color w:val="000000"/>
      <w:sz w:val="24"/>
      <w:szCs w:val="24"/>
      <w:lang w:val="fr-BE" w:eastAsia="fr-BE"/>
    </w:rPr>
  </w:style>
  <w:style w:type="character" w:customStyle="1" w:styleId="Titre1Car">
    <w:name w:val="Titre 1 Car"/>
    <w:link w:val="Titre1"/>
    <w:uiPriority w:val="9"/>
    <w:rPr>
      <w:sz w:val="24"/>
      <w:szCs w:val="24"/>
      <w:lang w:val="x-none" w:eastAsia="ar-SA"/>
    </w:rPr>
  </w:style>
  <w:style w:type="character" w:customStyle="1" w:styleId="Titre2Car">
    <w:name w:val="Titre 2 Car"/>
    <w:link w:val="Titre2"/>
    <w:uiPriority w:val="9"/>
    <w:rPr>
      <w:rFonts w:ascii="Arial" w:hAnsi="Arial" w:cs="Arial"/>
      <w:b/>
      <w:bCs/>
      <w:i/>
      <w:iCs/>
      <w:sz w:val="28"/>
      <w:szCs w:val="28"/>
      <w:lang w:eastAsia="ar-SA"/>
    </w:rPr>
  </w:style>
  <w:style w:type="character" w:customStyle="1" w:styleId="Titre3Car">
    <w:name w:val="Titre 3 Car"/>
    <w:link w:val="Titre3"/>
    <w:uiPriority w:val="9"/>
    <w:rPr>
      <w:rFonts w:ascii="Arial" w:hAnsi="Arial"/>
      <w:sz w:val="24"/>
      <w:szCs w:val="24"/>
      <w:lang w:val="x-none" w:eastAsia="ar-SA"/>
    </w:rPr>
  </w:style>
  <w:style w:type="character" w:customStyle="1" w:styleId="Titre4Car">
    <w:name w:val="Titre 4 Car"/>
    <w:link w:val="Titre4"/>
    <w:uiPriority w:val="9"/>
    <w:rPr>
      <w:b/>
      <w:bCs/>
      <w:sz w:val="28"/>
      <w:szCs w:val="28"/>
      <w:lang w:eastAsia="ar-SA"/>
    </w:rPr>
  </w:style>
  <w:style w:type="character" w:customStyle="1" w:styleId="Titre5Car">
    <w:name w:val="Titre 5 Car"/>
    <w:link w:val="Titre5"/>
    <w:rPr>
      <w:b/>
      <w:bCs/>
      <w:i/>
      <w:iCs/>
      <w:sz w:val="26"/>
      <w:szCs w:val="26"/>
      <w:lang w:eastAsia="ar-SA"/>
    </w:rPr>
  </w:style>
  <w:style w:type="paragraph" w:customStyle="1" w:styleId="Corpsdetexte22">
    <w:name w:val="Corps de texte 22"/>
    <w:basedOn w:val="Normal"/>
    <w:pPr>
      <w:suppressAutoHyphens w:val="0"/>
      <w:ind w:left="1134" w:hanging="1135"/>
      <w:jc w:val="both"/>
    </w:pPr>
    <w:rPr>
      <w:b/>
      <w:bCs/>
      <w:sz w:val="24"/>
      <w:szCs w:val="24"/>
      <w:lang w:eastAsia="fr-FR"/>
    </w:rPr>
  </w:style>
  <w:style w:type="character" w:customStyle="1" w:styleId="RetraitcorpsdetexteCar">
    <w:name w:val="Retrait corps de texte Car"/>
    <w:link w:val="Retraitcorpsdetexte"/>
    <w:rPr>
      <w:lang w:eastAsia="ar-SA"/>
    </w:rPr>
  </w:style>
  <w:style w:type="paragraph" w:styleId="Retraitcorpsdetexte2">
    <w:name w:val="Body Text Indent 2"/>
    <w:basedOn w:val="Normal"/>
    <w:link w:val="Retraitcorpsdetexte2Car"/>
    <w:pPr>
      <w:suppressAutoHyphens w:val="0"/>
      <w:ind w:left="709" w:hanging="709"/>
    </w:pPr>
    <w:rPr>
      <w:b/>
      <w:bCs/>
      <w:sz w:val="22"/>
      <w:szCs w:val="22"/>
      <w:lang w:eastAsia="x-none"/>
    </w:rPr>
  </w:style>
  <w:style w:type="character" w:customStyle="1" w:styleId="Retraitcorpsdetexte2Car1">
    <w:name w:val="Retrait corps de texte 2 Car1"/>
    <w:uiPriority w:val="99"/>
    <w:semiHidden/>
    <w:rPr>
      <w:lang w:eastAsia="ar-SA"/>
    </w:rPr>
  </w:style>
  <w:style w:type="character" w:customStyle="1" w:styleId="ObjetducommentaireCar">
    <w:name w:val="Objet du commentaire Car"/>
    <w:link w:val="Objetducommentaire"/>
    <w:uiPriority w:val="99"/>
    <w:rPr>
      <w:b/>
      <w:bCs/>
      <w:lang w:val="fr-FR" w:eastAsia="ar-SA"/>
    </w:rPr>
  </w:style>
  <w:style w:type="character" w:customStyle="1" w:styleId="TextedebullesCar">
    <w:name w:val="Texte de bulles Car"/>
    <w:link w:val="Textedebulles"/>
    <w:uiPriority w:val="99"/>
    <w:rPr>
      <w:rFonts w:ascii="Tahoma" w:hAnsi="Tahoma" w:cs="Tahoma"/>
      <w:sz w:val="16"/>
      <w:szCs w:val="16"/>
      <w:lang w:eastAsia="ar-SA"/>
    </w:rPr>
  </w:style>
  <w:style w:type="character" w:customStyle="1" w:styleId="CorpsdetexteCar">
    <w:name w:val="Corps de texte Car"/>
    <w:link w:val="Corpsdetexte"/>
    <w:rPr>
      <w:lang w:eastAsia="ar-SA"/>
    </w:rPr>
  </w:style>
  <w:style w:type="paragraph" w:styleId="Retraitcorpsdetexte3">
    <w:name w:val="Body Text Indent 3"/>
    <w:basedOn w:val="Normal"/>
    <w:link w:val="Retraitcorpsdetexte3Car"/>
    <w:pPr>
      <w:suppressAutoHyphens w:val="0"/>
      <w:spacing w:after="120"/>
      <w:ind w:left="283"/>
    </w:pPr>
    <w:rPr>
      <w:sz w:val="16"/>
      <w:szCs w:val="16"/>
      <w:lang w:val="x-none" w:eastAsia="x-none"/>
    </w:rPr>
  </w:style>
  <w:style w:type="character" w:customStyle="1" w:styleId="Retraitcorpsdetexte3Car">
    <w:name w:val="Retrait corps de texte 3 Car"/>
    <w:link w:val="Retraitcorpsdetexte3"/>
    <w:rPr>
      <w:sz w:val="16"/>
      <w:szCs w:val="16"/>
    </w:rPr>
  </w:style>
  <w:style w:type="character" w:customStyle="1" w:styleId="En-tteCar">
    <w:name w:val="En-tête Car"/>
    <w:link w:val="En-tte"/>
    <w:uiPriority w:val="99"/>
    <w:rPr>
      <w:lang w:eastAsia="ar-SA"/>
    </w:rPr>
  </w:style>
  <w:style w:type="paragraph" w:styleId="NormalWeb">
    <w:name w:val="Normal (Web)"/>
    <w:basedOn w:val="Normal"/>
    <w:uiPriority w:val="99"/>
    <w:unhideWhenUsed/>
    <w:pPr>
      <w:suppressAutoHyphens w:val="0"/>
    </w:pPr>
    <w:rPr>
      <w:rFonts w:eastAsia="Calibri"/>
      <w:sz w:val="24"/>
      <w:szCs w:val="24"/>
      <w:lang w:val="fr-BE" w:eastAsia="fr-BE"/>
    </w:rPr>
  </w:style>
  <w:style w:type="character" w:customStyle="1" w:styleId="Titre7Car">
    <w:name w:val="Titre 7 Car"/>
    <w:link w:val="Titre7"/>
    <w:rPr>
      <w:rFonts w:ascii="Calibri" w:hAnsi="Calibri"/>
      <w:sz w:val="24"/>
      <w:szCs w:val="24"/>
      <w:lang w:val="fr-FR" w:eastAsia="ar-SA"/>
    </w:rPr>
  </w:style>
  <w:style w:type="paragraph" w:customStyle="1" w:styleId="Corpsdetexte220">
    <w:name w:val="Corps de texte 22"/>
    <w:basedOn w:val="Normal"/>
    <w:pPr>
      <w:suppressAutoHyphens w:val="0"/>
      <w:ind w:left="1134" w:hanging="1135"/>
      <w:jc w:val="both"/>
    </w:pPr>
    <w:rPr>
      <w:b/>
      <w:bCs/>
      <w:sz w:val="24"/>
      <w:szCs w:val="24"/>
      <w:lang w:eastAsia="fr-FR"/>
    </w:rPr>
  </w:style>
  <w:style w:type="paragraph" w:customStyle="1" w:styleId="bodytext2">
    <w:name w:val="bodytext2"/>
    <w:basedOn w:val="Normal"/>
    <w:pPr>
      <w:suppressAutoHyphens w:val="0"/>
      <w:ind w:left="1134" w:hanging="1135"/>
      <w:jc w:val="both"/>
    </w:pPr>
    <w:rPr>
      <w:b/>
      <w:bCs/>
      <w:sz w:val="24"/>
      <w:szCs w:val="24"/>
      <w:lang w:eastAsia="fr-FR"/>
    </w:rPr>
  </w:style>
  <w:style w:type="paragraph" w:customStyle="1" w:styleId="xmsonormal">
    <w:name w:val="x_msonormal"/>
    <w:basedOn w:val="Normal"/>
    <w:pPr>
      <w:suppressAutoHyphens w:val="0"/>
      <w:spacing w:before="100" w:beforeAutospacing="1" w:after="100" w:afterAutospacing="1"/>
    </w:pPr>
    <w:rPr>
      <w:sz w:val="24"/>
      <w:szCs w:val="24"/>
      <w:lang w:eastAsia="fr-FR"/>
    </w:rPr>
  </w:style>
  <w:style w:type="paragraph" w:customStyle="1" w:styleId="xdefault">
    <w:name w:val="x_default"/>
    <w:basedOn w:val="Normal"/>
    <w:pPr>
      <w:suppressAutoHyphens w:val="0"/>
      <w:spacing w:before="100" w:beforeAutospacing="1" w:after="100" w:afterAutospacing="1"/>
    </w:pPr>
    <w:rPr>
      <w:sz w:val="24"/>
      <w:szCs w:val="24"/>
      <w:lang w:eastAsia="fr-FR"/>
    </w:rPr>
  </w:style>
  <w:style w:type="paragraph" w:customStyle="1" w:styleId="OmniPage3">
    <w:name w:val="OmniPage #3"/>
    <w:basedOn w:val="Normal"/>
    <w:pPr>
      <w:suppressAutoHyphens w:val="0"/>
    </w:pPr>
    <w:rPr>
      <w:lang w:val="en-US" w:eastAsia="fr-FR"/>
    </w:rPr>
  </w:style>
  <w:style w:type="paragraph" w:customStyle="1" w:styleId="SG4">
    <w:name w:val="SG4"/>
    <w:basedOn w:val="Listenumros"/>
    <w:link w:val="SG4Car"/>
    <w:qFormat/>
    <w:pPr>
      <w:numPr>
        <w:numId w:val="0"/>
      </w:numPr>
      <w:suppressAutoHyphens w:val="0"/>
      <w:contextualSpacing w:val="0"/>
    </w:pPr>
    <w:rPr>
      <w:rFonts w:ascii="Calibri" w:hAnsi="Calibri"/>
      <w:bCs/>
      <w:sz w:val="22"/>
      <w:szCs w:val="24"/>
      <w:u w:val="single"/>
      <w:lang w:val="fr-BE" w:eastAsia="fr-FR"/>
    </w:rPr>
  </w:style>
  <w:style w:type="character" w:customStyle="1" w:styleId="SG4Car">
    <w:name w:val="SG4 Car"/>
    <w:link w:val="SG4"/>
    <w:rPr>
      <w:rFonts w:ascii="Calibri" w:hAnsi="Calibri"/>
      <w:bCs/>
      <w:sz w:val="22"/>
      <w:szCs w:val="24"/>
      <w:u w:val="single"/>
      <w:lang w:eastAsia="fr-FR"/>
    </w:rPr>
  </w:style>
  <w:style w:type="character" w:styleId="lev">
    <w:name w:val="Strong"/>
    <w:uiPriority w:val="22"/>
    <w:qFormat/>
    <w:rPr>
      <w:b/>
      <w:bCs/>
    </w:rPr>
  </w:style>
  <w:style w:type="paragraph" w:customStyle="1" w:styleId="SG3">
    <w:name w:val="SG3"/>
    <w:basedOn w:val="Normal"/>
    <w:link w:val="SG3Car"/>
    <w:qFormat/>
    <w:pPr>
      <w:numPr>
        <w:numId w:val="34"/>
      </w:numPr>
      <w:suppressAutoHyphens w:val="0"/>
    </w:pPr>
    <w:rPr>
      <w:rFonts w:ascii="Calibri" w:hAnsi="Calibri"/>
      <w:b/>
      <w:bCs/>
      <w:sz w:val="26"/>
      <w:szCs w:val="26"/>
      <w:lang w:val="fr-BE" w:eastAsia="fr-FR"/>
    </w:rPr>
  </w:style>
  <w:style w:type="character" w:customStyle="1" w:styleId="SG3Car">
    <w:name w:val="SG3 Car"/>
    <w:link w:val="SG3"/>
    <w:rPr>
      <w:rFonts w:ascii="Calibri" w:hAnsi="Calibri"/>
      <w:b/>
      <w:bCs/>
      <w:sz w:val="26"/>
      <w:szCs w:val="26"/>
      <w:lang w:eastAsia="fr-FR"/>
    </w:rPr>
  </w:style>
  <w:style w:type="paragraph" w:styleId="TitreTR">
    <w:name w:val="toa heading"/>
    <w:basedOn w:val="Normal"/>
    <w:next w:val="Normal"/>
    <w:semiHidden/>
    <w:pPr>
      <w:suppressAutoHyphens w:val="0"/>
      <w:spacing w:before="120"/>
    </w:pPr>
    <w:rPr>
      <w:rFonts w:ascii="Arial" w:hAnsi="Arial" w:cs="Arial"/>
      <w:b/>
      <w:bCs/>
      <w:sz w:val="24"/>
      <w:szCs w:val="24"/>
      <w:lang w:val="fr-BE" w:eastAsia="fr-FR"/>
    </w:rPr>
  </w:style>
  <w:style w:type="paragraph" w:customStyle="1" w:styleId="SG5">
    <w:name w:val="SG5"/>
    <w:basedOn w:val="Normal"/>
    <w:link w:val="SG5Car"/>
    <w:qFormat/>
    <w:pPr>
      <w:suppressAutoHyphens w:val="0"/>
      <w:jc w:val="both"/>
    </w:pPr>
    <w:rPr>
      <w:rFonts w:ascii="Calibri" w:hAnsi="Calibri"/>
      <w:b/>
      <w:sz w:val="22"/>
      <w:szCs w:val="22"/>
      <w:lang w:eastAsia="fr-FR"/>
    </w:rPr>
  </w:style>
  <w:style w:type="character" w:customStyle="1" w:styleId="SG5Car">
    <w:name w:val="SG5 Car"/>
    <w:link w:val="SG5"/>
    <w:rPr>
      <w:rFonts w:ascii="Calibri" w:hAnsi="Calibri"/>
      <w:b/>
      <w:sz w:val="22"/>
      <w:szCs w:val="22"/>
      <w:lang w:val="fr-FR" w:eastAsia="fr-FR"/>
    </w:rPr>
  </w:style>
  <w:style w:type="paragraph" w:customStyle="1" w:styleId="SG8">
    <w:name w:val="SG8"/>
    <w:basedOn w:val="SG5"/>
    <w:link w:val="SG8Car"/>
    <w:qFormat/>
  </w:style>
  <w:style w:type="character" w:customStyle="1" w:styleId="SG8Car">
    <w:name w:val="SG8 Car"/>
    <w:link w:val="SG8"/>
    <w:rPr>
      <w:rFonts w:ascii="Calibri" w:hAnsi="Calibri"/>
      <w:b/>
      <w:sz w:val="22"/>
      <w:szCs w:val="22"/>
      <w:lang w:val="fr-FR" w:eastAsia="fr-FR"/>
    </w:rPr>
  </w:style>
  <w:style w:type="paragraph" w:styleId="Rvision">
    <w:name w:val="Revision"/>
    <w:hidden/>
    <w:uiPriority w:val="99"/>
    <w:semiHidden/>
    <w:rPr>
      <w:lang w:eastAsia="ar-SA"/>
    </w:rPr>
  </w:style>
  <w:style w:type="table" w:styleId="Trameclaire-Accent1">
    <w:name w:val="Light Shading Accent 1"/>
    <w:basedOn w:val="TableauNormal"/>
    <w:uiPriority w:val="60"/>
    <w:semiHidden/>
    <w:unhideWhenUsed/>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ableausimple2">
    <w:name w:val="Plain Table 2"/>
    <w:basedOn w:val="TableauNormal"/>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lledutableau1">
    <w:name w:val="Grille du tableau1"/>
    <w:basedOn w:val="TableauNormal"/>
    <w:next w:val="Grilledutableau"/>
    <w:rPr>
      <w:rFonts w:ascii="Calibri" w:eastAsia="Calibri" w:hAnsi="Calibri"/>
      <w:sz w:val="22"/>
      <w:szCs w:val="22"/>
      <w:lang w:val="fr-B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simple5">
    <w:name w:val="Plain Table 5"/>
    <w:basedOn w:val="TableauNormal"/>
    <w:uiPriority w:val="4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Aucuneliste1">
    <w:name w:val="Aucune liste1"/>
    <w:next w:val="Aucuneliste"/>
    <w:uiPriority w:val="99"/>
    <w:semiHidden/>
    <w:unhideWhenUsed/>
  </w:style>
  <w:style w:type="paragraph" w:styleId="Sansinterligne">
    <w:name w:val="No Spacing"/>
    <w:link w:val="SansinterligneCar"/>
    <w:uiPriority w:val="1"/>
    <w:qFormat/>
    <w:rPr>
      <w:rFonts w:ascii="Calibri" w:eastAsia="Calibri" w:hAnsi="Calibri"/>
      <w:sz w:val="22"/>
      <w:szCs w:val="22"/>
      <w:lang w:val="fr-BE" w:eastAsia="en-US"/>
    </w:rPr>
  </w:style>
  <w:style w:type="table" w:customStyle="1" w:styleId="Grilledutableau2">
    <w:name w:val="Grille du tableau2"/>
    <w:basedOn w:val="TableauNormal"/>
    <w:next w:val="Grilledutableau"/>
    <w:rPr>
      <w:rFonts w:ascii="Calibri" w:eastAsia="Calibri" w:hAnsi="Calibri"/>
      <w:sz w:val="22"/>
      <w:szCs w:val="22"/>
      <w:lang w:val="fr-B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Pr>
      <w:i/>
      <w:iCs/>
    </w:rPr>
  </w:style>
  <w:style w:type="character" w:customStyle="1" w:styleId="SansinterligneCar">
    <w:name w:val="Sans interligne Car"/>
    <w:basedOn w:val="Policepardfaut"/>
    <w:link w:val="Sansinterligne"/>
    <w:uiPriority w:val="1"/>
    <w:rPr>
      <w:rFonts w:ascii="Calibri" w:eastAsia="Calibri" w:hAnsi="Calibri"/>
      <w:sz w:val="22"/>
      <w:szCs w:val="22"/>
      <w:lang w:val="fr-BE" w:eastAsia="en-US"/>
    </w:rPr>
  </w:style>
  <w:style w:type="table" w:customStyle="1" w:styleId="Trameclaire-Accent12">
    <w:name w:val="Trame claire - Accent 12"/>
    <w:basedOn w:val="TableauNormal"/>
    <w:next w:val="Trameclaire-Accent1"/>
    <w:uiPriority w:val="60"/>
    <w:pPr>
      <w:suppressAutoHyphens/>
    </w:pPr>
    <w:rPr>
      <w:rFonts w:ascii="Liberation Serif" w:eastAsia="Songti SC" w:hAnsi="Liberation Serif" w:cs="Arial Unicode MS"/>
      <w:color w:val="2F5496"/>
      <w:kern w:val="2"/>
      <w:sz w:val="24"/>
      <w:szCs w:val="24"/>
      <w:lang w:eastAsia="zh-CN"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rameclaire-Accent11">
    <w:name w:val="Trame claire - Accent 11"/>
    <w:basedOn w:val="TableauNormal"/>
    <w:next w:val="Trameclaire-Accent1"/>
    <w:uiPriority w:val="60"/>
    <w:semiHidden/>
    <w:unhideWhenUsed/>
    <w:rPr>
      <w:rFonts w:ascii="Calibri" w:eastAsia="Calibri" w:hAnsi="Calibri"/>
      <w:color w:val="2E74B5"/>
      <w:sz w:val="22"/>
      <w:szCs w:val="22"/>
      <w:lang w:val="fr-BE"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Trameclaire-Accent121">
    <w:name w:val="Trame claire - Accent 121"/>
    <w:basedOn w:val="TableauNormal"/>
    <w:next w:val="Trameclaire-Accent1"/>
    <w:uiPriority w:val="60"/>
    <w:pPr>
      <w:suppressAutoHyphens/>
    </w:pPr>
    <w:rPr>
      <w:rFonts w:ascii="Liberation Serif" w:eastAsia="Songti SC" w:hAnsi="Liberation Serif" w:cs="Arial Unicode MS"/>
      <w:color w:val="2F5496"/>
      <w:kern w:val="2"/>
      <w:sz w:val="24"/>
      <w:szCs w:val="24"/>
      <w:lang w:eastAsia="zh-CN"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rameclaire-Accent122">
    <w:name w:val="Trame claire - Accent 122"/>
    <w:basedOn w:val="TableauNormal"/>
    <w:next w:val="Trameclaire-Accent1"/>
    <w:uiPriority w:val="60"/>
    <w:pPr>
      <w:suppressAutoHyphens/>
    </w:pPr>
    <w:rPr>
      <w:rFonts w:ascii="Liberation Serif" w:eastAsia="Songti SC" w:hAnsi="Liberation Serif" w:cs="Arial Unicode MS"/>
      <w:color w:val="2F5496"/>
      <w:kern w:val="2"/>
      <w:sz w:val="24"/>
      <w:szCs w:val="24"/>
      <w:lang w:eastAsia="zh-CN"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ableausimple21">
    <w:name w:val="Tableau simple 21"/>
    <w:basedOn w:val="TableauNormal"/>
    <w:next w:val="Tableausimple2"/>
    <w:uiPriority w:val="42"/>
    <w:rPr>
      <w:rFonts w:ascii="Calibri" w:eastAsia="Calibri" w:hAnsi="Calibri"/>
      <w:sz w:val="22"/>
      <w:szCs w:val="22"/>
      <w:lang w:val="fr-BE"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ausimple22">
    <w:name w:val="Tableau simple 22"/>
    <w:basedOn w:val="TableauNormal"/>
    <w:next w:val="Tableausimple2"/>
    <w:uiPriority w:val="42"/>
    <w:rPr>
      <w:rFonts w:ascii="Calibri" w:eastAsia="Calibri" w:hAnsi="Calibri"/>
      <w:sz w:val="22"/>
      <w:szCs w:val="22"/>
      <w:lang w:val="fr-BE"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rameclaire-Accent111">
    <w:name w:val="Trame claire - Accent 111"/>
    <w:basedOn w:val="TableauNormal"/>
    <w:next w:val="Trameclaire-Accent1"/>
    <w:uiPriority w:val="60"/>
    <w:semiHidden/>
    <w:unhideWhenUse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rameclaire-Accent13">
    <w:name w:val="Trame claire - Accent 13"/>
    <w:basedOn w:val="TableauNormal"/>
    <w:next w:val="Trameclaire-Accent1"/>
    <w:uiPriority w:val="60"/>
    <w:semiHidden/>
    <w:unhideWhenUse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rameclaire-Accent14">
    <w:name w:val="Trame claire - Accent 14"/>
    <w:basedOn w:val="TableauNormal"/>
    <w:next w:val="Trameclaire-Accent1"/>
    <w:uiPriority w:val="60"/>
    <w:semiHidden/>
    <w:unhideWhenUse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Grilledutableau11">
    <w:name w:val="Grille du tableau11"/>
    <w:basedOn w:val="TableauNormal"/>
    <w:next w:val="Grilledutableau"/>
    <w:rPr>
      <w:lang w:val="fr-BE"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0-Titre1">
    <w:name w:val="Annexe 0 - Titre 1"/>
    <w:basedOn w:val="Normal"/>
    <w:link w:val="Annexe0-Titre1Car"/>
    <w:qFormat/>
    <w:pPr>
      <w:widowControl w:val="0"/>
      <w:spacing w:before="100" w:beforeAutospacing="1" w:after="100" w:afterAutospacing="1"/>
      <w:outlineLvl w:val="0"/>
    </w:pPr>
    <w:rPr>
      <w:rFonts w:ascii="Calibri" w:eastAsia="Songti SC" w:hAnsi="Calibri" w:cs="Calibri"/>
      <w:b/>
      <w:bCs/>
      <w:color w:val="000000"/>
      <w:kern w:val="2"/>
      <w:sz w:val="44"/>
      <w:szCs w:val="36"/>
      <w:lang w:eastAsia="zh-CN" w:bidi="hi-IN"/>
    </w:rPr>
  </w:style>
  <w:style w:type="paragraph" w:customStyle="1" w:styleId="Annexe0Titre2">
    <w:name w:val="Annexe 0 Titre 2"/>
    <w:basedOn w:val="SG3"/>
    <w:rPr>
      <w:rFonts w:eastAsia="Calibri"/>
    </w:rPr>
  </w:style>
  <w:style w:type="character" w:customStyle="1" w:styleId="Annexe0-Titre1Car">
    <w:name w:val="Annexe 0 - Titre 1 Car"/>
    <w:basedOn w:val="Policepardfaut"/>
    <w:link w:val="Annexe0-Titre1"/>
    <w:rPr>
      <w:rFonts w:ascii="Calibri" w:eastAsia="Songti SC" w:hAnsi="Calibri" w:cs="Calibri"/>
      <w:b/>
      <w:bCs/>
      <w:color w:val="000000"/>
      <w:kern w:val="2"/>
      <w:sz w:val="44"/>
      <w:szCs w:val="36"/>
      <w:lang w:eastAsia="zh-CN" w:bidi="hi-IN"/>
    </w:rPr>
  </w:style>
  <w:style w:type="paragraph" w:customStyle="1" w:styleId="Annexe0titre">
    <w:name w:val="Annexe 0 titre"/>
    <w:basedOn w:val="titre4SG"/>
    <w:link w:val="Annexe0titreCar"/>
    <w:qFormat/>
  </w:style>
  <w:style w:type="paragraph" w:customStyle="1" w:styleId="Annexe0Titre3">
    <w:name w:val="Annexe 0 Titre 3"/>
    <w:basedOn w:val="Annexe0titre"/>
    <w:link w:val="Annexe0Titre3Car"/>
    <w:qFormat/>
    <w:pPr>
      <w:numPr>
        <w:ilvl w:val="1"/>
        <w:numId w:val="34"/>
      </w:numPr>
    </w:pPr>
  </w:style>
  <w:style w:type="character" w:customStyle="1" w:styleId="Annexe0titreCar">
    <w:name w:val="Annexe 0 titre Car"/>
    <w:basedOn w:val="titre4SGCar"/>
    <w:link w:val="Annexe0titre"/>
    <w:rPr>
      <w:rFonts w:ascii="Calibri" w:hAnsi="Calibri" w:cs="Calibri"/>
      <w:b/>
      <w:sz w:val="24"/>
      <w:szCs w:val="24"/>
      <w:lang w:val="fr-FR" w:eastAsia="ar-SA"/>
    </w:rPr>
  </w:style>
  <w:style w:type="character" w:customStyle="1" w:styleId="Annexe0Titre3Car">
    <w:name w:val="Annexe 0 Titre 3 Car"/>
    <w:basedOn w:val="Annexe0titreCar"/>
    <w:link w:val="Annexe0Titre3"/>
    <w:rPr>
      <w:rFonts w:ascii="Calibri" w:hAnsi="Calibri" w:cs="Calibri"/>
      <w:b/>
      <w:sz w:val="24"/>
      <w:szCs w:val="24"/>
      <w:lang w:val="fr-FR"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96064">
      <w:bodyDiv w:val="1"/>
      <w:marLeft w:val="0"/>
      <w:marRight w:val="0"/>
      <w:marTop w:val="0"/>
      <w:marBottom w:val="0"/>
      <w:divBdr>
        <w:top w:val="none" w:sz="0" w:space="0" w:color="auto"/>
        <w:left w:val="none" w:sz="0" w:space="0" w:color="auto"/>
        <w:bottom w:val="none" w:sz="0" w:space="0" w:color="auto"/>
        <w:right w:val="none" w:sz="0" w:space="0" w:color="auto"/>
      </w:divBdr>
    </w:div>
    <w:div w:id="172652294">
      <w:bodyDiv w:val="1"/>
      <w:marLeft w:val="0"/>
      <w:marRight w:val="0"/>
      <w:marTop w:val="0"/>
      <w:marBottom w:val="0"/>
      <w:divBdr>
        <w:top w:val="none" w:sz="0" w:space="0" w:color="auto"/>
        <w:left w:val="none" w:sz="0" w:space="0" w:color="auto"/>
        <w:bottom w:val="none" w:sz="0" w:space="0" w:color="auto"/>
        <w:right w:val="none" w:sz="0" w:space="0" w:color="auto"/>
      </w:divBdr>
    </w:div>
    <w:div w:id="179970359">
      <w:bodyDiv w:val="1"/>
      <w:marLeft w:val="0"/>
      <w:marRight w:val="0"/>
      <w:marTop w:val="0"/>
      <w:marBottom w:val="0"/>
      <w:divBdr>
        <w:top w:val="none" w:sz="0" w:space="0" w:color="auto"/>
        <w:left w:val="none" w:sz="0" w:space="0" w:color="auto"/>
        <w:bottom w:val="none" w:sz="0" w:space="0" w:color="auto"/>
        <w:right w:val="none" w:sz="0" w:space="0" w:color="auto"/>
      </w:divBdr>
    </w:div>
    <w:div w:id="234441418">
      <w:bodyDiv w:val="1"/>
      <w:marLeft w:val="0"/>
      <w:marRight w:val="0"/>
      <w:marTop w:val="0"/>
      <w:marBottom w:val="0"/>
      <w:divBdr>
        <w:top w:val="none" w:sz="0" w:space="0" w:color="auto"/>
        <w:left w:val="none" w:sz="0" w:space="0" w:color="auto"/>
        <w:bottom w:val="none" w:sz="0" w:space="0" w:color="auto"/>
        <w:right w:val="none" w:sz="0" w:space="0" w:color="auto"/>
      </w:divBdr>
    </w:div>
    <w:div w:id="313488620">
      <w:bodyDiv w:val="1"/>
      <w:marLeft w:val="0"/>
      <w:marRight w:val="0"/>
      <w:marTop w:val="0"/>
      <w:marBottom w:val="0"/>
      <w:divBdr>
        <w:top w:val="none" w:sz="0" w:space="0" w:color="auto"/>
        <w:left w:val="none" w:sz="0" w:space="0" w:color="auto"/>
        <w:bottom w:val="none" w:sz="0" w:space="0" w:color="auto"/>
        <w:right w:val="none" w:sz="0" w:space="0" w:color="auto"/>
      </w:divBdr>
    </w:div>
    <w:div w:id="404228176">
      <w:bodyDiv w:val="1"/>
      <w:marLeft w:val="0"/>
      <w:marRight w:val="0"/>
      <w:marTop w:val="0"/>
      <w:marBottom w:val="0"/>
      <w:divBdr>
        <w:top w:val="none" w:sz="0" w:space="0" w:color="auto"/>
        <w:left w:val="none" w:sz="0" w:space="0" w:color="auto"/>
        <w:bottom w:val="none" w:sz="0" w:space="0" w:color="auto"/>
        <w:right w:val="none" w:sz="0" w:space="0" w:color="auto"/>
      </w:divBdr>
    </w:div>
    <w:div w:id="478692517">
      <w:bodyDiv w:val="1"/>
      <w:marLeft w:val="0"/>
      <w:marRight w:val="0"/>
      <w:marTop w:val="0"/>
      <w:marBottom w:val="0"/>
      <w:divBdr>
        <w:top w:val="none" w:sz="0" w:space="0" w:color="auto"/>
        <w:left w:val="none" w:sz="0" w:space="0" w:color="auto"/>
        <w:bottom w:val="none" w:sz="0" w:space="0" w:color="auto"/>
        <w:right w:val="none" w:sz="0" w:space="0" w:color="auto"/>
      </w:divBdr>
    </w:div>
    <w:div w:id="487599617">
      <w:bodyDiv w:val="1"/>
      <w:marLeft w:val="0"/>
      <w:marRight w:val="0"/>
      <w:marTop w:val="0"/>
      <w:marBottom w:val="0"/>
      <w:divBdr>
        <w:top w:val="none" w:sz="0" w:space="0" w:color="auto"/>
        <w:left w:val="none" w:sz="0" w:space="0" w:color="auto"/>
        <w:bottom w:val="none" w:sz="0" w:space="0" w:color="auto"/>
        <w:right w:val="none" w:sz="0" w:space="0" w:color="auto"/>
      </w:divBdr>
    </w:div>
    <w:div w:id="519198127">
      <w:bodyDiv w:val="1"/>
      <w:marLeft w:val="0"/>
      <w:marRight w:val="0"/>
      <w:marTop w:val="0"/>
      <w:marBottom w:val="0"/>
      <w:divBdr>
        <w:top w:val="none" w:sz="0" w:space="0" w:color="auto"/>
        <w:left w:val="none" w:sz="0" w:space="0" w:color="auto"/>
        <w:bottom w:val="none" w:sz="0" w:space="0" w:color="auto"/>
        <w:right w:val="none" w:sz="0" w:space="0" w:color="auto"/>
      </w:divBdr>
    </w:div>
    <w:div w:id="520899317">
      <w:bodyDiv w:val="1"/>
      <w:marLeft w:val="0"/>
      <w:marRight w:val="0"/>
      <w:marTop w:val="0"/>
      <w:marBottom w:val="0"/>
      <w:divBdr>
        <w:top w:val="none" w:sz="0" w:space="0" w:color="auto"/>
        <w:left w:val="none" w:sz="0" w:space="0" w:color="auto"/>
        <w:bottom w:val="none" w:sz="0" w:space="0" w:color="auto"/>
        <w:right w:val="none" w:sz="0" w:space="0" w:color="auto"/>
      </w:divBdr>
    </w:div>
    <w:div w:id="812719243">
      <w:bodyDiv w:val="1"/>
      <w:marLeft w:val="0"/>
      <w:marRight w:val="0"/>
      <w:marTop w:val="0"/>
      <w:marBottom w:val="0"/>
      <w:divBdr>
        <w:top w:val="none" w:sz="0" w:space="0" w:color="auto"/>
        <w:left w:val="none" w:sz="0" w:space="0" w:color="auto"/>
        <w:bottom w:val="none" w:sz="0" w:space="0" w:color="auto"/>
        <w:right w:val="none" w:sz="0" w:space="0" w:color="auto"/>
      </w:divBdr>
      <w:divsChild>
        <w:div w:id="199245753">
          <w:marLeft w:val="0"/>
          <w:marRight w:val="0"/>
          <w:marTop w:val="0"/>
          <w:marBottom w:val="0"/>
          <w:divBdr>
            <w:top w:val="none" w:sz="0" w:space="0" w:color="auto"/>
            <w:left w:val="none" w:sz="0" w:space="0" w:color="auto"/>
            <w:bottom w:val="none" w:sz="0" w:space="0" w:color="auto"/>
            <w:right w:val="none" w:sz="0" w:space="0" w:color="auto"/>
          </w:divBdr>
        </w:div>
        <w:div w:id="601451613">
          <w:marLeft w:val="0"/>
          <w:marRight w:val="0"/>
          <w:marTop w:val="0"/>
          <w:marBottom w:val="0"/>
          <w:divBdr>
            <w:top w:val="none" w:sz="0" w:space="0" w:color="auto"/>
            <w:left w:val="none" w:sz="0" w:space="0" w:color="auto"/>
            <w:bottom w:val="none" w:sz="0" w:space="0" w:color="auto"/>
            <w:right w:val="none" w:sz="0" w:space="0" w:color="auto"/>
          </w:divBdr>
        </w:div>
        <w:div w:id="1302804918">
          <w:marLeft w:val="0"/>
          <w:marRight w:val="0"/>
          <w:marTop w:val="0"/>
          <w:marBottom w:val="0"/>
          <w:divBdr>
            <w:top w:val="none" w:sz="0" w:space="0" w:color="auto"/>
            <w:left w:val="none" w:sz="0" w:space="0" w:color="auto"/>
            <w:bottom w:val="none" w:sz="0" w:space="0" w:color="auto"/>
            <w:right w:val="none" w:sz="0" w:space="0" w:color="auto"/>
          </w:divBdr>
        </w:div>
      </w:divsChild>
    </w:div>
    <w:div w:id="894005416">
      <w:bodyDiv w:val="1"/>
      <w:marLeft w:val="0"/>
      <w:marRight w:val="0"/>
      <w:marTop w:val="0"/>
      <w:marBottom w:val="0"/>
      <w:divBdr>
        <w:top w:val="none" w:sz="0" w:space="0" w:color="auto"/>
        <w:left w:val="none" w:sz="0" w:space="0" w:color="auto"/>
        <w:bottom w:val="none" w:sz="0" w:space="0" w:color="auto"/>
        <w:right w:val="none" w:sz="0" w:space="0" w:color="auto"/>
      </w:divBdr>
    </w:div>
    <w:div w:id="933364808">
      <w:bodyDiv w:val="1"/>
      <w:marLeft w:val="0"/>
      <w:marRight w:val="0"/>
      <w:marTop w:val="0"/>
      <w:marBottom w:val="0"/>
      <w:divBdr>
        <w:top w:val="none" w:sz="0" w:space="0" w:color="auto"/>
        <w:left w:val="none" w:sz="0" w:space="0" w:color="auto"/>
        <w:bottom w:val="none" w:sz="0" w:space="0" w:color="auto"/>
        <w:right w:val="none" w:sz="0" w:space="0" w:color="auto"/>
      </w:divBdr>
    </w:div>
    <w:div w:id="1050156397">
      <w:bodyDiv w:val="1"/>
      <w:marLeft w:val="0"/>
      <w:marRight w:val="0"/>
      <w:marTop w:val="0"/>
      <w:marBottom w:val="0"/>
      <w:divBdr>
        <w:top w:val="none" w:sz="0" w:space="0" w:color="auto"/>
        <w:left w:val="none" w:sz="0" w:space="0" w:color="auto"/>
        <w:bottom w:val="none" w:sz="0" w:space="0" w:color="auto"/>
        <w:right w:val="none" w:sz="0" w:space="0" w:color="auto"/>
      </w:divBdr>
    </w:div>
    <w:div w:id="1060179618">
      <w:bodyDiv w:val="1"/>
      <w:marLeft w:val="0"/>
      <w:marRight w:val="0"/>
      <w:marTop w:val="0"/>
      <w:marBottom w:val="0"/>
      <w:divBdr>
        <w:top w:val="none" w:sz="0" w:space="0" w:color="auto"/>
        <w:left w:val="none" w:sz="0" w:space="0" w:color="auto"/>
        <w:bottom w:val="none" w:sz="0" w:space="0" w:color="auto"/>
        <w:right w:val="none" w:sz="0" w:space="0" w:color="auto"/>
      </w:divBdr>
    </w:div>
    <w:div w:id="1074161532">
      <w:bodyDiv w:val="1"/>
      <w:marLeft w:val="0"/>
      <w:marRight w:val="0"/>
      <w:marTop w:val="0"/>
      <w:marBottom w:val="0"/>
      <w:divBdr>
        <w:top w:val="none" w:sz="0" w:space="0" w:color="auto"/>
        <w:left w:val="none" w:sz="0" w:space="0" w:color="auto"/>
        <w:bottom w:val="none" w:sz="0" w:space="0" w:color="auto"/>
        <w:right w:val="none" w:sz="0" w:space="0" w:color="auto"/>
      </w:divBdr>
    </w:div>
    <w:div w:id="1108967102">
      <w:bodyDiv w:val="1"/>
      <w:marLeft w:val="0"/>
      <w:marRight w:val="0"/>
      <w:marTop w:val="0"/>
      <w:marBottom w:val="0"/>
      <w:divBdr>
        <w:top w:val="none" w:sz="0" w:space="0" w:color="auto"/>
        <w:left w:val="none" w:sz="0" w:space="0" w:color="auto"/>
        <w:bottom w:val="none" w:sz="0" w:space="0" w:color="auto"/>
        <w:right w:val="none" w:sz="0" w:space="0" w:color="auto"/>
      </w:divBdr>
    </w:div>
    <w:div w:id="1227255944">
      <w:bodyDiv w:val="1"/>
      <w:marLeft w:val="0"/>
      <w:marRight w:val="0"/>
      <w:marTop w:val="0"/>
      <w:marBottom w:val="0"/>
      <w:divBdr>
        <w:top w:val="none" w:sz="0" w:space="0" w:color="auto"/>
        <w:left w:val="none" w:sz="0" w:space="0" w:color="auto"/>
        <w:bottom w:val="none" w:sz="0" w:space="0" w:color="auto"/>
        <w:right w:val="none" w:sz="0" w:space="0" w:color="auto"/>
      </w:divBdr>
    </w:div>
    <w:div w:id="1275090675">
      <w:bodyDiv w:val="1"/>
      <w:marLeft w:val="0"/>
      <w:marRight w:val="0"/>
      <w:marTop w:val="0"/>
      <w:marBottom w:val="0"/>
      <w:divBdr>
        <w:top w:val="none" w:sz="0" w:space="0" w:color="auto"/>
        <w:left w:val="none" w:sz="0" w:space="0" w:color="auto"/>
        <w:bottom w:val="none" w:sz="0" w:space="0" w:color="auto"/>
        <w:right w:val="none" w:sz="0" w:space="0" w:color="auto"/>
      </w:divBdr>
    </w:div>
    <w:div w:id="1578248976">
      <w:bodyDiv w:val="1"/>
      <w:marLeft w:val="0"/>
      <w:marRight w:val="0"/>
      <w:marTop w:val="0"/>
      <w:marBottom w:val="0"/>
      <w:divBdr>
        <w:top w:val="none" w:sz="0" w:space="0" w:color="auto"/>
        <w:left w:val="none" w:sz="0" w:space="0" w:color="auto"/>
        <w:bottom w:val="none" w:sz="0" w:space="0" w:color="auto"/>
        <w:right w:val="none" w:sz="0" w:space="0" w:color="auto"/>
      </w:divBdr>
    </w:div>
    <w:div w:id="1664775276">
      <w:bodyDiv w:val="1"/>
      <w:marLeft w:val="0"/>
      <w:marRight w:val="0"/>
      <w:marTop w:val="0"/>
      <w:marBottom w:val="0"/>
      <w:divBdr>
        <w:top w:val="none" w:sz="0" w:space="0" w:color="auto"/>
        <w:left w:val="none" w:sz="0" w:space="0" w:color="auto"/>
        <w:bottom w:val="none" w:sz="0" w:space="0" w:color="auto"/>
        <w:right w:val="none" w:sz="0" w:space="0" w:color="auto"/>
      </w:divBdr>
    </w:div>
    <w:div w:id="1793476354">
      <w:bodyDiv w:val="1"/>
      <w:marLeft w:val="0"/>
      <w:marRight w:val="0"/>
      <w:marTop w:val="0"/>
      <w:marBottom w:val="0"/>
      <w:divBdr>
        <w:top w:val="none" w:sz="0" w:space="0" w:color="auto"/>
        <w:left w:val="none" w:sz="0" w:space="0" w:color="auto"/>
        <w:bottom w:val="none" w:sz="0" w:space="0" w:color="auto"/>
        <w:right w:val="none" w:sz="0" w:space="0" w:color="auto"/>
      </w:divBdr>
    </w:div>
    <w:div w:id="1808542960">
      <w:bodyDiv w:val="1"/>
      <w:marLeft w:val="0"/>
      <w:marRight w:val="0"/>
      <w:marTop w:val="0"/>
      <w:marBottom w:val="0"/>
      <w:divBdr>
        <w:top w:val="none" w:sz="0" w:space="0" w:color="auto"/>
        <w:left w:val="none" w:sz="0" w:space="0" w:color="auto"/>
        <w:bottom w:val="none" w:sz="0" w:space="0" w:color="auto"/>
        <w:right w:val="none" w:sz="0" w:space="0" w:color="auto"/>
      </w:divBdr>
    </w:div>
    <w:div w:id="1850481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5.jpeg"/><Relationship Id="rId26" Type="http://schemas.openxmlformats.org/officeDocument/2006/relationships/image" Target="media/image13.jpeg"/><Relationship Id="rId39"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4.jpeg"/><Relationship Id="rId25" Type="http://schemas.openxmlformats.org/officeDocument/2006/relationships/image" Target="media/image12.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image" Target="media/image7.png"/><Relationship Id="rId29" Type="http://schemas.openxmlformats.org/officeDocument/2006/relationships/hyperlink" Target="mailto:cellulege@cfwb.be"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image" Target="media/image11.png"/><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image" Target="media/image10.png"/><Relationship Id="rId28" Type="http://schemas.openxmlformats.org/officeDocument/2006/relationships/hyperlink" Target="file:///\\SCFWB12\SGGPES\SERVICE%20GESTION%20EMPLOI\REAFFECTATION\CIRCULAIRES\CIRCULAIRES%202022-2023\DISPO%20REAF\SEC%20LIBRE\SEC%20LIBRE\ccsecondaire.libre@cfwb.be" TargetMode="External"/><Relationship Id="Rf8d6f776f8c04610" Type="http://schemas.microsoft.com/office/2018/08/relationships/commentsExtensible" Target="commentsExtensible.xml"/><Relationship Id="rId10" Type="http://schemas.openxmlformats.org/officeDocument/2006/relationships/header" Target="header1.xml"/><Relationship Id="rId19" Type="http://schemas.openxmlformats.org/officeDocument/2006/relationships/image" Target="media/image6.jpeg"/><Relationship Id="rId31" Type="http://schemas.openxmlformats.org/officeDocument/2006/relationships/image" Target="media/image15.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image" Target="media/image9.png"/><Relationship Id="rId27" Type="http://schemas.openxmlformats.org/officeDocument/2006/relationships/image" Target="media/image14.jpeg"/><Relationship Id="rId30" Type="http://schemas.openxmlformats.org/officeDocument/2006/relationships/hyperlink" Target="http://www.enseignement.be"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A761361249A440A2043E72FCE94C71" ma:contentTypeVersion="12" ma:contentTypeDescription="Crée un document." ma:contentTypeScope="" ma:versionID="c4cb073ebf8203b3dc85f162a9207b9e">
  <xsd:schema xmlns:xsd="http://www.w3.org/2001/XMLSchema" xmlns:xs="http://www.w3.org/2001/XMLSchema" xmlns:p="http://schemas.microsoft.com/office/2006/metadata/properties" xmlns:ns3="a33c70cb-35ec-46f0-bd69-a82493870f39" xmlns:ns4="b589c0d3-6e09-4fc4-87aa-704bac353951" targetNamespace="http://schemas.microsoft.com/office/2006/metadata/properties" ma:root="true" ma:fieldsID="608490904f3f787a9fa946b4a2764ca8" ns3:_="" ns4:_="">
    <xsd:import namespace="a33c70cb-35ec-46f0-bd69-a82493870f39"/>
    <xsd:import namespace="b589c0d3-6e09-4fc4-87aa-704bac35395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3c70cb-35ec-46f0-bd69-a82493870f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589c0d3-6e09-4fc4-87aa-704bac353951"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SharingHintHash" ma:index="17"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44EAEE-E88D-49CA-9343-AB1AAA129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3c70cb-35ec-46f0-bd69-a82493870f39"/>
    <ds:schemaRef ds:uri="b589c0d3-6e09-4fc4-87aa-704bac3539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24A2F1-BA90-498A-A1E1-5E86D362D047}">
  <ds:schemaRefs>
    <ds:schemaRef ds:uri="http://schemas.microsoft.com/sharepoint/v3/contenttype/forms"/>
  </ds:schemaRefs>
</ds:datastoreItem>
</file>

<file path=customXml/itemProps3.xml><?xml version="1.0" encoding="utf-8"?>
<ds:datastoreItem xmlns:ds="http://schemas.openxmlformats.org/officeDocument/2006/customXml" ds:itemID="{E1EE7272-42E2-40FC-9974-E85142A02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TotalTime>
  <Pages>24</Pages>
  <Words>6822</Words>
  <Characters>37524</Characters>
  <Application>Microsoft Office Word</Application>
  <DocSecurity>0</DocSecurity>
  <Lines>312</Lines>
  <Paragraphs>88</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44258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Deborah Van Passel</dc:creator>
  <cp:lastModifiedBy>GOUIGAH Sabrina</cp:lastModifiedBy>
  <cp:revision>37</cp:revision>
  <cp:lastPrinted>2021-06-29T22:08:00Z</cp:lastPrinted>
  <dcterms:created xsi:type="dcterms:W3CDTF">2022-09-25T09:34:00Z</dcterms:created>
  <dcterms:modified xsi:type="dcterms:W3CDTF">2023-09-15T14:47:00Z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0x010100CAA761361249A440A2043E72FCE94C71</vt:lpwstr>
  </property>
</Properties>
</file>